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drawing>
          <wp:inline distB="114300" distT="114300" distL="114300" distR="114300">
            <wp:extent cx="8010525" cy="6518843"/>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8010525" cy="6518843"/>
                    </a:xfrm>
                    <a:prstGeom prst="rect"/>
                    <a:ln/>
                  </pic:spPr>
                </pic:pic>
              </a:graphicData>
            </a:graphic>
          </wp:inline>
        </w:drawing>
      </w:r>
      <w:r w:rsidDel="00000000" w:rsidR="00000000" w:rsidRPr="00000000">
        <w:rPr>
          <w:rtl w:val="0"/>
        </w:rPr>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4">
      <w:pPr>
        <w:rPr>
          <w:rFonts w:ascii="Calibri" w:cs="Calibri" w:eastAsia="Calibri" w:hAnsi="Calibri"/>
          <w:sz w:val="28"/>
          <w:szCs w:val="28"/>
        </w:rPr>
      </w:pPr>
      <w:r w:rsidDel="00000000" w:rsidR="00000000" w:rsidRPr="00000000">
        <w:rPr>
          <w:rFonts w:ascii="Calibri" w:cs="Calibri" w:eastAsia="Calibri" w:hAnsi="Calibri"/>
          <w:b w:val="1"/>
          <w:bCs w:val="1"/>
          <w:sz w:val="36"/>
          <w:szCs w:val="36"/>
          <w:vertAlign w:val="baseline"/>
          <w:rtl w:val="0"/>
        </w:rPr>
        <w:t xml:space="preserve">1. The excerpts below </w:t>
      </w:r>
      <w:r w:rsidDel="00000000" w:rsidR="00000000" w:rsidRPr="00000000">
        <w:rPr>
          <w:rFonts w:ascii="Calibri" w:cs="Calibri" w:eastAsia="Calibri" w:hAnsi="Calibri"/>
          <w:b w:val="1"/>
          <w:bCs w:val="1"/>
          <w:sz w:val="36"/>
          <w:szCs w:val="36"/>
          <w:rtl w:val="0"/>
        </w:rPr>
        <w:t xml:space="preserve">are from</w:t>
      </w:r>
      <w:r w:rsidDel="00000000" w:rsidR="00000000" w:rsidRPr="00000000">
        <w:rPr>
          <w:rFonts w:ascii="Calibri" w:cs="Calibri" w:eastAsia="Calibri" w:hAnsi="Calibri"/>
          <w:b w:val="1"/>
          <w:bCs w:val="1"/>
          <w:sz w:val="36"/>
          <w:szCs w:val="36"/>
          <w:vertAlign w:val="baseline"/>
          <w:rtl w:val="0"/>
        </w:rPr>
        <w:t xml:space="preserve"> </w:t>
      </w:r>
      <w:r w:rsidDel="00000000" w:rsidR="00000000" w:rsidRPr="00000000">
        <w:rPr>
          <w:rFonts w:ascii="Calibri" w:cs="Calibri" w:eastAsia="Calibri" w:hAnsi="Calibri"/>
          <w:b w:val="1"/>
          <w:bCs w:val="1"/>
          <w:sz w:val="36"/>
          <w:szCs w:val="36"/>
          <w:rtl w:val="0"/>
        </w:rPr>
        <w:t xml:space="preserve">The Declaration of Independence (1776) and Founding Father, James Wilson </w:t>
      </w:r>
      <w:r w:rsidDel="00000000" w:rsidR="00000000" w:rsidRPr="00000000">
        <w:rPr>
          <w:rFonts w:ascii="Calibri" w:cs="Calibri" w:eastAsia="Calibri" w:hAnsi="Calibri"/>
          <w:sz w:val="36"/>
          <w:szCs w:val="36"/>
          <w:rtl w:val="0"/>
        </w:rPr>
        <w:t xml:space="preserve">(one of only 6 Founders to sign both the Declaration and Constitution)</w:t>
      </w:r>
      <w:r w:rsidDel="00000000" w:rsidR="00000000" w:rsidRPr="00000000">
        <w:rPr>
          <w:rFonts w:ascii="Calibri" w:cs="Calibri" w:eastAsia="Calibri" w:hAnsi="Calibri"/>
          <w:b w:val="1"/>
          <w:bCs w:val="1"/>
          <w:sz w:val="36"/>
          <w:szCs w:val="36"/>
          <w:rtl w:val="0"/>
        </w:rPr>
        <w:t xml:space="preserve">.</w:t>
      </w:r>
      <w:r w:rsidDel="00000000" w:rsidR="00000000" w:rsidRPr="00000000">
        <w:rPr>
          <w:rtl w:val="0"/>
        </w:rPr>
      </w:r>
    </w:p>
    <w:p w:rsidR="00000000" w:rsidDel="00000000" w:rsidP="00000000" w:rsidRDefault="00000000" w:rsidRPr="00000000" w14:paraId="00000005">
      <w:pPr>
        <w:rPr>
          <w:rFonts w:ascii="Calibri" w:cs="Calibri" w:eastAsia="Calibri" w:hAnsi="Calibri"/>
          <w:sz w:val="28"/>
          <w:szCs w:val="28"/>
        </w:rPr>
      </w:pPr>
      <w:r w:rsidDel="00000000" w:rsidR="00000000" w:rsidRPr="00000000">
        <w:rPr>
          <w:rtl w:val="0"/>
        </w:rPr>
      </w:r>
    </w:p>
    <w:tbl>
      <w:tblPr>
        <w:tblStyle w:val="Table1"/>
        <w:tblW w:w="14366.743240356445" w:type="dxa"/>
        <w:jc w:val="left"/>
        <w:tblInd w:w="33.2567596435546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183.371620178223"/>
        <w:gridCol w:w="7183.371620178223"/>
        <w:tblGridChange w:id="0">
          <w:tblGrid>
            <w:gridCol w:w="7183.371620178223"/>
            <w:gridCol w:w="7183.371620178223"/>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6">
            <w:pPr>
              <w:spacing w:line="240" w:lineRule="auto"/>
              <w:rPr>
                <w:rFonts w:ascii="Calibri" w:cs="Calibri" w:eastAsia="Calibri" w:hAnsi="Calibri"/>
                <w:b w:val="1"/>
                <w:bCs w:val="1"/>
                <w:sz w:val="30"/>
                <w:szCs w:val="30"/>
              </w:rPr>
            </w:pPr>
            <w:r w:rsidDel="00000000" w:rsidR="00000000" w:rsidRPr="00000000">
              <w:rPr>
                <w:rFonts w:ascii="Calibri" w:cs="Calibri" w:eastAsia="Calibri" w:hAnsi="Calibri"/>
                <w:b w:val="1"/>
                <w:bCs w:val="1"/>
                <w:sz w:val="30"/>
                <w:szCs w:val="30"/>
                <w:rtl w:val="0"/>
              </w:rPr>
              <w:t xml:space="preserve">The Declaration of Independence</w:t>
            </w:r>
            <w:r w:rsidDel="00000000" w:rsidR="00000000" w:rsidRPr="00000000">
              <w:rPr>
                <w:rtl w:val="0"/>
              </w:rPr>
            </w:r>
          </w:p>
          <w:p w:rsidR="00000000" w:rsidDel="00000000" w:rsidP="00000000" w:rsidRDefault="00000000" w:rsidRPr="00000000" w14:paraId="00000007">
            <w:pPr>
              <w:spacing w:line="240" w:lineRule="auto"/>
              <w:rPr>
                <w:rFonts w:ascii="Calibri" w:cs="Calibri" w:eastAsia="Calibri" w:hAnsi="Calibri"/>
                <w:sz w:val="30"/>
                <w:szCs w:val="30"/>
              </w:rPr>
            </w:pPr>
            <w:r w:rsidDel="00000000" w:rsidR="00000000" w:rsidRPr="00000000">
              <w:rPr>
                <w:rFonts w:ascii="Calibri" w:cs="Calibri" w:eastAsia="Calibri" w:hAnsi="Calibri"/>
                <w:sz w:val="30"/>
                <w:szCs w:val="30"/>
                <w:rtl w:val="0"/>
              </w:rPr>
              <w:t xml:space="preserve">Thomas Jefferson</w:t>
            </w:r>
          </w:p>
          <w:p w:rsidR="00000000" w:rsidDel="00000000" w:rsidP="00000000" w:rsidRDefault="00000000" w:rsidRPr="00000000" w14:paraId="00000008">
            <w:pPr>
              <w:spacing w:line="240" w:lineRule="auto"/>
              <w:rPr>
                <w:rFonts w:ascii="Calibri" w:cs="Calibri" w:eastAsia="Calibri" w:hAnsi="Calibri"/>
                <w:sz w:val="30"/>
                <w:szCs w:val="30"/>
              </w:rPr>
            </w:pPr>
            <w:r w:rsidDel="00000000" w:rsidR="00000000" w:rsidRPr="00000000">
              <w:rPr>
                <w:rFonts w:ascii="Calibri" w:cs="Calibri" w:eastAsia="Calibri" w:hAnsi="Calibri"/>
                <w:sz w:val="30"/>
                <w:szCs w:val="30"/>
                <w:rtl w:val="0"/>
              </w:rPr>
              <w:t xml:space="preserve">July 4, 1776</w:t>
            </w:r>
          </w:p>
        </w:tc>
        <w:tc>
          <w:tcPr>
            <w:shd w:fill="auto" w:val="clear"/>
            <w:tcMar>
              <w:top w:w="100.0" w:type="dxa"/>
              <w:left w:w="100.0" w:type="dxa"/>
              <w:bottom w:w="100.0" w:type="dxa"/>
              <w:right w:w="100.0" w:type="dxa"/>
            </w:tcMar>
            <w:vAlign w:val="top"/>
          </w:tcPr>
          <w:p w:rsidR="00000000" w:rsidDel="00000000" w:rsidP="00000000" w:rsidRDefault="00000000" w:rsidRPr="00000000" w14:paraId="00000009">
            <w:pPr>
              <w:spacing w:line="240" w:lineRule="auto"/>
              <w:rPr>
                <w:rFonts w:ascii="Calibri" w:cs="Calibri" w:eastAsia="Calibri" w:hAnsi="Calibri"/>
                <w:b w:val="1"/>
                <w:bCs w:val="1"/>
                <w:sz w:val="30"/>
                <w:szCs w:val="30"/>
              </w:rPr>
            </w:pPr>
            <w:r w:rsidDel="00000000" w:rsidR="00000000" w:rsidRPr="00000000">
              <w:rPr>
                <w:rFonts w:ascii="Calibri" w:cs="Calibri" w:eastAsia="Calibri" w:hAnsi="Calibri"/>
                <w:b w:val="1"/>
                <w:bCs w:val="1"/>
                <w:sz w:val="30"/>
                <w:szCs w:val="30"/>
                <w:rtl w:val="0"/>
              </w:rPr>
              <w:t xml:space="preserve">Speech to the Pennsylvania Convention</w:t>
            </w:r>
            <w:r w:rsidDel="00000000" w:rsidR="00000000" w:rsidRPr="00000000">
              <w:rPr>
                <w:rtl w:val="0"/>
              </w:rPr>
            </w:r>
          </w:p>
          <w:p w:rsidR="00000000" w:rsidDel="00000000" w:rsidP="00000000" w:rsidRDefault="00000000" w:rsidRPr="00000000" w14:paraId="0000000A">
            <w:pPr>
              <w:spacing w:line="240" w:lineRule="auto"/>
              <w:rPr>
                <w:rFonts w:ascii="Calibri" w:cs="Calibri" w:eastAsia="Calibri" w:hAnsi="Calibri"/>
                <w:sz w:val="30"/>
                <w:szCs w:val="30"/>
              </w:rPr>
            </w:pPr>
            <w:r w:rsidDel="00000000" w:rsidR="00000000" w:rsidRPr="00000000">
              <w:rPr>
                <w:rFonts w:ascii="Calibri" w:cs="Calibri" w:eastAsia="Calibri" w:hAnsi="Calibri"/>
                <w:sz w:val="30"/>
                <w:szCs w:val="30"/>
                <w:rtl w:val="0"/>
              </w:rPr>
              <w:t xml:space="preserve">James Wilson</w:t>
            </w:r>
          </w:p>
          <w:p w:rsidR="00000000" w:rsidDel="00000000" w:rsidP="00000000" w:rsidRDefault="00000000" w:rsidRPr="00000000" w14:paraId="0000000B">
            <w:pPr>
              <w:spacing w:line="240" w:lineRule="auto"/>
              <w:rPr>
                <w:rFonts w:ascii="Calibri" w:cs="Calibri" w:eastAsia="Calibri" w:hAnsi="Calibri"/>
                <w:sz w:val="30"/>
                <w:szCs w:val="30"/>
              </w:rPr>
            </w:pPr>
            <w:r w:rsidDel="00000000" w:rsidR="00000000" w:rsidRPr="00000000">
              <w:rPr>
                <w:rFonts w:ascii="Calibri" w:cs="Calibri" w:eastAsia="Calibri" w:hAnsi="Calibri"/>
                <w:sz w:val="30"/>
                <w:szCs w:val="30"/>
                <w:rtl w:val="0"/>
              </w:rPr>
              <w:t xml:space="preserve">November 24, 1787</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C">
            <w:pPr>
              <w:spacing w:line="240" w:lineRule="auto"/>
              <w:rPr>
                <w:rFonts w:ascii="Calibri" w:cs="Calibri" w:eastAsia="Calibri" w:hAnsi="Calibri"/>
                <w:i w:val="1"/>
                <w:iCs w:val="1"/>
                <w:sz w:val="28"/>
                <w:szCs w:val="28"/>
              </w:rPr>
            </w:pPr>
            <w:r w:rsidDel="00000000" w:rsidR="00000000" w:rsidRPr="00000000">
              <w:rPr>
                <w:rFonts w:ascii="Calibri" w:cs="Calibri" w:eastAsia="Calibri" w:hAnsi="Calibri"/>
                <w:i w:val="1"/>
                <w:iCs w:val="1"/>
                <w:sz w:val="28"/>
                <w:szCs w:val="28"/>
                <w:rtl w:val="0"/>
              </w:rPr>
              <w:t xml:space="preserve">That to secure these rights, Governments are instituted among Men, deriving their just powers from the consent of the governed, --That whenever any Form of Government becomes destructive of these ends, it is the Right of the People to alter or to abolish it</w:t>
            </w:r>
          </w:p>
        </w:tc>
        <w:tc>
          <w:tcPr>
            <w:shd w:fill="auto" w:val="clear"/>
            <w:tcMar>
              <w:top w:w="100.0" w:type="dxa"/>
              <w:left w:w="100.0" w:type="dxa"/>
              <w:bottom w:w="100.0" w:type="dxa"/>
              <w:right w:w="100.0" w:type="dxa"/>
            </w:tcMar>
            <w:vAlign w:val="top"/>
          </w:tcPr>
          <w:p w:rsidR="00000000" w:rsidDel="00000000" w:rsidP="00000000" w:rsidRDefault="00000000" w:rsidRPr="00000000" w14:paraId="0000000D">
            <w:pPr>
              <w:spacing w:line="240" w:lineRule="auto"/>
              <w:rPr>
                <w:rFonts w:ascii="Calibri" w:cs="Calibri" w:eastAsia="Calibri" w:hAnsi="Calibri"/>
                <w:i w:val="1"/>
                <w:iCs w:val="1"/>
                <w:sz w:val="28"/>
                <w:szCs w:val="28"/>
              </w:rPr>
            </w:pPr>
            <w:r w:rsidDel="00000000" w:rsidR="00000000" w:rsidRPr="00000000">
              <w:rPr>
                <w:rFonts w:ascii="Calibri" w:cs="Calibri" w:eastAsia="Calibri" w:hAnsi="Calibri"/>
                <w:i w:val="1"/>
                <w:iCs w:val="1"/>
                <w:sz w:val="28"/>
                <w:szCs w:val="28"/>
                <w:rtl w:val="0"/>
              </w:rPr>
              <w:t xml:space="preserve">The truth is, that, in our governments, the supreme, absolute, and uncontrollable power remains in the people. As our constitutions are superior to our legislatures; so the people are superior to our constitutions. Indeed the superiority, in this last instance, is much greater; for the people possess, over our constitutions, control in act, as well as in right.</w:t>
            </w:r>
          </w:p>
          <w:p w:rsidR="00000000" w:rsidDel="00000000" w:rsidP="00000000" w:rsidRDefault="00000000" w:rsidRPr="00000000" w14:paraId="0000000E">
            <w:pPr>
              <w:spacing w:line="240" w:lineRule="auto"/>
              <w:rPr>
                <w:rFonts w:ascii="Calibri" w:cs="Calibri" w:eastAsia="Calibri" w:hAnsi="Calibri"/>
                <w:i w:val="1"/>
                <w:iCs w:val="1"/>
                <w:sz w:val="28"/>
                <w:szCs w:val="28"/>
              </w:rPr>
            </w:pPr>
            <w:r w:rsidDel="00000000" w:rsidR="00000000" w:rsidRPr="00000000">
              <w:rPr>
                <w:rtl w:val="0"/>
              </w:rPr>
            </w:r>
          </w:p>
          <w:p w:rsidR="00000000" w:rsidDel="00000000" w:rsidP="00000000" w:rsidRDefault="00000000" w:rsidRPr="00000000" w14:paraId="0000000F">
            <w:pPr>
              <w:spacing w:line="240" w:lineRule="auto"/>
              <w:rPr>
                <w:rFonts w:ascii="Calibri" w:cs="Calibri" w:eastAsia="Calibri" w:hAnsi="Calibri"/>
                <w:i w:val="1"/>
                <w:iCs w:val="1"/>
                <w:sz w:val="28"/>
                <w:szCs w:val="28"/>
              </w:rPr>
            </w:pPr>
            <w:r w:rsidDel="00000000" w:rsidR="00000000" w:rsidRPr="00000000">
              <w:rPr>
                <w:rFonts w:ascii="Calibri" w:cs="Calibri" w:eastAsia="Calibri" w:hAnsi="Calibri"/>
                <w:i w:val="1"/>
                <w:iCs w:val="1"/>
                <w:sz w:val="28"/>
                <w:szCs w:val="28"/>
                <w:rtl w:val="0"/>
              </w:rPr>
              <w:t xml:space="preserve">In THIS CONSTITUTION, all authority is derived from the PEOPLE.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0">
            <w:pPr>
              <w:rPr>
                <w:rFonts w:ascii="Calibri" w:cs="Calibri" w:eastAsia="Calibri" w:hAnsi="Calibri"/>
              </w:rPr>
            </w:pPr>
            <w:r w:rsidDel="00000000" w:rsidR="00000000" w:rsidRPr="00000000">
              <w:rPr>
                <w:rFonts w:ascii="Calibri" w:cs="Calibri" w:eastAsia="Calibri" w:hAnsi="Calibri"/>
                <w:rtl w:val="0"/>
              </w:rPr>
              <w:t xml:space="preserve">Source: </w:t>
            </w:r>
            <w:hyperlink r:id="rId7">
              <w:r w:rsidDel="00000000" w:rsidR="00000000" w:rsidRPr="00000000">
                <w:rPr>
                  <w:rFonts w:ascii="Calibri" w:cs="Calibri" w:eastAsia="Calibri" w:hAnsi="Calibri"/>
                  <w:color w:val="1155cc"/>
                  <w:u w:val="single"/>
                  <w:rtl w:val="0"/>
                </w:rPr>
                <w:t xml:space="preserve">National Archives</w:t>
              </w:r>
            </w:hyperlink>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1">
            <w:pPr>
              <w:spacing w:line="240" w:lineRule="auto"/>
              <w:rPr>
                <w:rFonts w:ascii="Calibri" w:cs="Calibri" w:eastAsia="Calibri" w:hAnsi="Calibri"/>
              </w:rPr>
            </w:pPr>
            <w:r w:rsidDel="00000000" w:rsidR="00000000" w:rsidRPr="00000000">
              <w:rPr>
                <w:rFonts w:ascii="Calibri" w:cs="Calibri" w:eastAsia="Calibri" w:hAnsi="Calibri"/>
                <w:rtl w:val="0"/>
              </w:rPr>
              <w:t xml:space="preserve">Source: </w:t>
            </w:r>
            <w:hyperlink r:id="rId8">
              <w:r w:rsidDel="00000000" w:rsidR="00000000" w:rsidRPr="00000000">
                <w:rPr>
                  <w:rFonts w:ascii="Calibri" w:cs="Calibri" w:eastAsia="Calibri" w:hAnsi="Calibri"/>
                  <w:color w:val="1155cc"/>
                  <w:u w:val="single"/>
                  <w:rtl w:val="0"/>
                </w:rPr>
                <w:t xml:space="preserve">Teaching American History </w:t>
              </w:r>
            </w:hyperlink>
            <w:r w:rsidDel="00000000" w:rsidR="00000000" w:rsidRPr="00000000">
              <w:rPr>
                <w:rtl w:val="0"/>
              </w:rPr>
            </w:r>
          </w:p>
        </w:tc>
      </w:tr>
    </w:tbl>
    <w:p w:rsidR="00000000" w:rsidDel="00000000" w:rsidP="00000000" w:rsidRDefault="00000000" w:rsidRPr="00000000" w14:paraId="00000012">
      <w:pPr>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13">
      <w:pPr>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14">
      <w:pPr>
        <w:rPr>
          <w:rFonts w:ascii="Calibri" w:cs="Calibri" w:eastAsia="Calibri" w:hAnsi="Calibri"/>
          <w:b w:val="1"/>
          <w:bCs w:val="1"/>
          <w:sz w:val="28"/>
          <w:szCs w:val="28"/>
        </w:rPr>
      </w:pPr>
      <w:r w:rsidDel="00000000" w:rsidR="00000000" w:rsidRPr="00000000">
        <w:rPr>
          <w:rFonts w:ascii="Calibri" w:cs="Calibri" w:eastAsia="Calibri" w:hAnsi="Calibri"/>
          <w:b w:val="1"/>
          <w:bCs w:val="1"/>
          <w:sz w:val="28"/>
          <w:szCs w:val="28"/>
          <w:rtl w:val="0"/>
        </w:rPr>
        <w:t xml:space="preserve">How do both Jefferson's Declaration of Independence (1776) and Wilson's Speech to the Pennsylvania Convention (1787) establish limits on government power?</w:t>
      </w:r>
    </w:p>
    <w:p w:rsidR="00000000" w:rsidDel="00000000" w:rsidP="00000000" w:rsidRDefault="00000000" w:rsidRPr="00000000" w14:paraId="00000015">
      <w:pPr>
        <w:numPr>
          <w:ilvl w:val="0"/>
          <w:numId w:val="4"/>
        </w:numPr>
        <w:ind w:left="720" w:hanging="360"/>
        <w:rPr>
          <w:rFonts w:ascii="Calibri" w:cs="Calibri" w:eastAsia="Calibri" w:hAnsi="Calibri"/>
          <w:sz w:val="28"/>
          <w:szCs w:val="28"/>
          <w:u w:val="none"/>
        </w:rPr>
      </w:pPr>
      <w:r w:rsidDel="00000000" w:rsidR="00000000" w:rsidRPr="00000000">
        <w:rPr>
          <w:rFonts w:ascii="Calibri" w:cs="Calibri" w:eastAsia="Calibri" w:hAnsi="Calibri"/>
          <w:sz w:val="28"/>
          <w:szCs w:val="28"/>
          <w:rtl w:val="0"/>
        </w:rPr>
        <w:t xml:space="preserve">They establish that ultimate authority remains with the people. </w:t>
      </w:r>
    </w:p>
    <w:p w:rsidR="00000000" w:rsidDel="00000000" w:rsidP="00000000" w:rsidRDefault="00000000" w:rsidRPr="00000000" w14:paraId="00000016">
      <w:pPr>
        <w:numPr>
          <w:ilvl w:val="0"/>
          <w:numId w:val="4"/>
        </w:numPr>
        <w:ind w:left="720" w:hanging="360"/>
        <w:rPr>
          <w:rFonts w:ascii="Calibri" w:cs="Calibri" w:eastAsia="Calibri" w:hAnsi="Calibri"/>
          <w:sz w:val="28"/>
          <w:szCs w:val="28"/>
          <w:u w:val="none"/>
        </w:rPr>
      </w:pPr>
      <w:r w:rsidDel="00000000" w:rsidR="00000000" w:rsidRPr="00000000">
        <w:rPr>
          <w:rFonts w:ascii="Calibri" w:cs="Calibri" w:eastAsia="Calibri" w:hAnsi="Calibri"/>
          <w:sz w:val="28"/>
          <w:szCs w:val="28"/>
          <w:rtl w:val="0"/>
        </w:rPr>
        <w:t xml:space="preserve">They require that all government officials be directly elected by popular vote.</w:t>
      </w:r>
    </w:p>
    <w:p w:rsidR="00000000" w:rsidDel="00000000" w:rsidP="00000000" w:rsidRDefault="00000000" w:rsidRPr="00000000" w14:paraId="00000017">
      <w:pPr>
        <w:numPr>
          <w:ilvl w:val="0"/>
          <w:numId w:val="4"/>
        </w:numPr>
        <w:ind w:left="720" w:hanging="360"/>
        <w:rPr>
          <w:rFonts w:ascii="Calibri" w:cs="Calibri" w:eastAsia="Calibri" w:hAnsi="Calibri"/>
          <w:sz w:val="28"/>
          <w:szCs w:val="28"/>
          <w:u w:val="none"/>
        </w:rPr>
      </w:pPr>
      <w:r w:rsidDel="00000000" w:rsidR="00000000" w:rsidRPr="00000000">
        <w:rPr>
          <w:rFonts w:ascii="Calibri" w:cs="Calibri" w:eastAsia="Calibri" w:hAnsi="Calibri"/>
          <w:sz w:val="28"/>
          <w:szCs w:val="28"/>
          <w:rtl w:val="0"/>
        </w:rPr>
        <w:t xml:space="preserve">They argue that state governments should have more power than the federal government.</w:t>
      </w:r>
    </w:p>
    <w:p w:rsidR="00000000" w:rsidDel="00000000" w:rsidP="00000000" w:rsidRDefault="00000000" w:rsidRPr="00000000" w14:paraId="00000018">
      <w:pPr>
        <w:numPr>
          <w:ilvl w:val="0"/>
          <w:numId w:val="4"/>
        </w:numPr>
        <w:ind w:left="720" w:hanging="360"/>
        <w:rPr>
          <w:rFonts w:ascii="Calibri" w:cs="Calibri" w:eastAsia="Calibri" w:hAnsi="Calibri"/>
          <w:sz w:val="28"/>
          <w:szCs w:val="28"/>
          <w:u w:val="none"/>
        </w:rPr>
      </w:pPr>
      <w:r w:rsidDel="00000000" w:rsidR="00000000" w:rsidRPr="00000000">
        <w:rPr>
          <w:rFonts w:ascii="Calibri" w:cs="Calibri" w:eastAsia="Calibri" w:hAnsi="Calibri"/>
          <w:sz w:val="28"/>
          <w:szCs w:val="28"/>
          <w:rtl w:val="0"/>
        </w:rPr>
        <w:t xml:space="preserve">They prevent the government from making any laws without unanimous consent of the citizens.</w:t>
      </w:r>
    </w:p>
    <w:p w:rsidR="00000000" w:rsidDel="00000000" w:rsidP="00000000" w:rsidRDefault="00000000" w:rsidRPr="00000000" w14:paraId="00000019">
      <w:pPr>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1A">
      <w:pPr>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1B">
      <w:pPr>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1C">
      <w:pPr>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1D">
      <w:pPr>
        <w:rPr>
          <w:rFonts w:ascii="Calibri" w:cs="Calibri" w:eastAsia="Calibri" w:hAnsi="Calibri"/>
          <w:sz w:val="28"/>
          <w:szCs w:val="28"/>
        </w:rPr>
      </w:pPr>
      <w:r w:rsidDel="00000000" w:rsidR="00000000" w:rsidRPr="00000000">
        <w:rPr>
          <w:rFonts w:ascii="Calibri" w:cs="Calibri" w:eastAsia="Calibri" w:hAnsi="Calibri"/>
          <w:b w:val="1"/>
          <w:bCs w:val="1"/>
          <w:sz w:val="36"/>
          <w:szCs w:val="36"/>
          <w:rtl w:val="0"/>
        </w:rPr>
        <w:t xml:space="preserve">2. The statements below are summarized from Supreme Court decisions. </w:t>
      </w:r>
      <w:r w:rsidDel="00000000" w:rsidR="00000000" w:rsidRPr="00000000">
        <w:rPr>
          <w:rtl w:val="0"/>
        </w:rPr>
      </w:r>
    </w:p>
    <w:p w:rsidR="00000000" w:rsidDel="00000000" w:rsidP="00000000" w:rsidRDefault="00000000" w:rsidRPr="00000000" w14:paraId="0000001E">
      <w:pPr>
        <w:rPr>
          <w:rFonts w:ascii="Calibri" w:cs="Calibri" w:eastAsia="Calibri" w:hAnsi="Calibri"/>
          <w:sz w:val="28"/>
          <w:szCs w:val="28"/>
        </w:rPr>
      </w:pPr>
      <w:r w:rsidDel="00000000" w:rsidR="00000000" w:rsidRPr="00000000">
        <w:rPr>
          <w:rtl w:val="0"/>
        </w:rPr>
      </w:r>
    </w:p>
    <w:tbl>
      <w:tblPr>
        <w:tblStyle w:val="Table2"/>
        <w:tblW w:w="14400.0" w:type="dxa"/>
        <w:jc w:val="left"/>
        <w:tblInd w:w="33.2567596435546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200"/>
        <w:gridCol w:w="1200"/>
        <w:gridCol w:w="1200"/>
        <w:gridCol w:w="1200"/>
        <w:gridCol w:w="1200"/>
        <w:gridCol w:w="1200"/>
        <w:gridCol w:w="1200"/>
        <w:gridCol w:w="2295"/>
        <w:gridCol w:w="105"/>
        <w:gridCol w:w="1200"/>
        <w:gridCol w:w="1200"/>
        <w:gridCol w:w="1200"/>
        <w:tblGridChange w:id="0">
          <w:tblGrid>
            <w:gridCol w:w="1200"/>
            <w:gridCol w:w="1200"/>
            <w:gridCol w:w="1200"/>
            <w:gridCol w:w="1200"/>
            <w:gridCol w:w="1200"/>
            <w:gridCol w:w="1200"/>
            <w:gridCol w:w="1200"/>
            <w:gridCol w:w="2295"/>
            <w:gridCol w:w="105"/>
            <w:gridCol w:w="1200"/>
            <w:gridCol w:w="1200"/>
            <w:gridCol w:w="1200"/>
          </w:tblGrid>
        </w:tblGridChange>
      </w:tblGrid>
      <w:tr>
        <w:trPr>
          <w:cantSplit w:val="0"/>
          <w:trHeight w:val="500" w:hRule="atLeast"/>
          <w:tblHeader w:val="0"/>
        </w:trPr>
        <w:tc>
          <w:tcPr>
            <w:gridSpan w:val="3"/>
            <w:shd w:fill="auto" w:val="clear"/>
            <w:tcMar>
              <w:top w:w="100.0" w:type="dxa"/>
              <w:left w:w="100.0" w:type="dxa"/>
              <w:bottom w:w="100.0" w:type="dxa"/>
              <w:right w:w="100.0" w:type="dxa"/>
            </w:tcMar>
            <w:vAlign w:val="center"/>
          </w:tcPr>
          <w:p w:rsidR="00000000" w:rsidDel="00000000" w:rsidP="00000000" w:rsidRDefault="00000000" w:rsidRPr="00000000" w14:paraId="0000001F">
            <w:pPr>
              <w:widowControl w:val="0"/>
              <w:spacing w:line="240" w:lineRule="auto"/>
              <w:ind w:left="0" w:firstLine="0"/>
              <w:jc w:val="center"/>
              <w:rPr>
                <w:rFonts w:ascii="Calibri" w:cs="Calibri" w:eastAsia="Calibri" w:hAnsi="Calibri"/>
                <w:b w:val="1"/>
                <w:bCs w:val="1"/>
                <w:sz w:val="30"/>
                <w:szCs w:val="30"/>
              </w:rPr>
            </w:pPr>
            <w:r w:rsidDel="00000000" w:rsidR="00000000" w:rsidRPr="00000000">
              <w:rPr>
                <w:rFonts w:ascii="Calibri" w:cs="Calibri" w:eastAsia="Calibri" w:hAnsi="Calibri"/>
                <w:b w:val="1"/>
                <w:bCs w:val="1"/>
                <w:i w:val="1"/>
                <w:iCs w:val="1"/>
                <w:sz w:val="30"/>
                <w:szCs w:val="30"/>
                <w:rtl w:val="0"/>
              </w:rPr>
              <w:t xml:space="preserve">Marbury v. Madison </w:t>
            </w:r>
            <w:r w:rsidDel="00000000" w:rsidR="00000000" w:rsidRPr="00000000">
              <w:rPr>
                <w:rFonts w:ascii="Calibri" w:cs="Calibri" w:eastAsia="Calibri" w:hAnsi="Calibri"/>
                <w:b w:val="1"/>
                <w:bCs w:val="1"/>
                <w:sz w:val="30"/>
                <w:szCs w:val="30"/>
                <w:rtl w:val="0"/>
              </w:rPr>
              <w:t xml:space="preserve">(1803)</w:t>
            </w:r>
            <w:r w:rsidDel="00000000" w:rsidR="00000000" w:rsidRPr="00000000">
              <w:rPr>
                <w:rtl w:val="0"/>
              </w:rPr>
            </w:r>
          </w:p>
        </w:tc>
        <w:tc>
          <w:tcPr>
            <w:gridSpan w:val="3"/>
            <w:shd w:fill="auto" w:val="clear"/>
            <w:tcMar>
              <w:top w:w="100.0" w:type="dxa"/>
              <w:left w:w="100.0" w:type="dxa"/>
              <w:bottom w:w="100.0" w:type="dxa"/>
              <w:right w:w="100.0" w:type="dxa"/>
            </w:tcMar>
            <w:vAlign w:val="center"/>
          </w:tcPr>
          <w:p w:rsidR="00000000" w:rsidDel="00000000" w:rsidP="00000000" w:rsidRDefault="00000000" w:rsidRPr="00000000" w14:paraId="00000022">
            <w:pPr>
              <w:widowControl w:val="0"/>
              <w:spacing w:line="240" w:lineRule="auto"/>
              <w:ind w:left="0" w:firstLine="0"/>
              <w:jc w:val="center"/>
              <w:rPr>
                <w:rFonts w:ascii="Calibri" w:cs="Calibri" w:eastAsia="Calibri" w:hAnsi="Calibri"/>
                <w:b w:val="1"/>
                <w:bCs w:val="1"/>
                <w:sz w:val="30"/>
                <w:szCs w:val="30"/>
              </w:rPr>
            </w:pPr>
            <w:r w:rsidDel="00000000" w:rsidR="00000000" w:rsidRPr="00000000">
              <w:rPr>
                <w:rFonts w:ascii="Calibri" w:cs="Calibri" w:eastAsia="Calibri" w:hAnsi="Calibri"/>
                <w:b w:val="1"/>
                <w:bCs w:val="1"/>
                <w:i w:val="1"/>
                <w:iCs w:val="1"/>
                <w:sz w:val="30"/>
                <w:szCs w:val="30"/>
                <w:rtl w:val="0"/>
              </w:rPr>
              <w:t xml:space="preserve">McCulloch v. Maryland </w:t>
            </w:r>
            <w:r w:rsidDel="00000000" w:rsidR="00000000" w:rsidRPr="00000000">
              <w:rPr>
                <w:rFonts w:ascii="Calibri" w:cs="Calibri" w:eastAsia="Calibri" w:hAnsi="Calibri"/>
                <w:b w:val="1"/>
                <w:bCs w:val="1"/>
                <w:sz w:val="30"/>
                <w:szCs w:val="30"/>
                <w:rtl w:val="0"/>
              </w:rPr>
              <w:t xml:space="preserve">(1819)</w:t>
            </w:r>
            <w:r w:rsidDel="00000000" w:rsidR="00000000" w:rsidRPr="00000000">
              <w:rPr>
                <w:rtl w:val="0"/>
              </w:rPr>
            </w:r>
          </w:p>
        </w:tc>
        <w:tc>
          <w:tcPr>
            <w:gridSpan w:val="3"/>
            <w:shd w:fill="auto" w:val="clear"/>
            <w:tcMar>
              <w:top w:w="100.0" w:type="dxa"/>
              <w:left w:w="100.0" w:type="dxa"/>
              <w:bottom w:w="100.0" w:type="dxa"/>
              <w:right w:w="100.0" w:type="dxa"/>
            </w:tcMar>
            <w:vAlign w:val="center"/>
          </w:tcPr>
          <w:p w:rsidR="00000000" w:rsidDel="00000000" w:rsidP="00000000" w:rsidRDefault="00000000" w:rsidRPr="00000000" w14:paraId="00000025">
            <w:pPr>
              <w:widowControl w:val="0"/>
              <w:spacing w:line="240" w:lineRule="auto"/>
              <w:ind w:left="0" w:firstLine="0"/>
              <w:jc w:val="center"/>
              <w:rPr>
                <w:rFonts w:ascii="Calibri" w:cs="Calibri" w:eastAsia="Calibri" w:hAnsi="Calibri"/>
                <w:b w:val="1"/>
                <w:bCs w:val="1"/>
                <w:sz w:val="30"/>
                <w:szCs w:val="30"/>
              </w:rPr>
            </w:pPr>
            <w:r w:rsidDel="00000000" w:rsidR="00000000" w:rsidRPr="00000000">
              <w:rPr>
                <w:rFonts w:ascii="Calibri" w:cs="Calibri" w:eastAsia="Calibri" w:hAnsi="Calibri"/>
                <w:b w:val="1"/>
                <w:bCs w:val="1"/>
                <w:i w:val="1"/>
                <w:iCs w:val="1"/>
                <w:sz w:val="30"/>
                <w:szCs w:val="30"/>
                <w:rtl w:val="0"/>
              </w:rPr>
              <w:t xml:space="preserve">Brown v. Board of Education (1954)</w:t>
            </w:r>
            <w:r w:rsidDel="00000000" w:rsidR="00000000" w:rsidRPr="00000000">
              <w:rPr>
                <w:rtl w:val="0"/>
              </w:rPr>
            </w:r>
          </w:p>
        </w:tc>
        <w:tc>
          <w:tcPr>
            <w:gridSpan w:val="3"/>
            <w:shd w:fill="auto" w:val="clear"/>
            <w:tcMar>
              <w:top w:w="100.0" w:type="dxa"/>
              <w:left w:w="100.0" w:type="dxa"/>
              <w:bottom w:w="100.0" w:type="dxa"/>
              <w:right w:w="100.0" w:type="dxa"/>
            </w:tcMar>
            <w:vAlign w:val="center"/>
          </w:tcPr>
          <w:p w:rsidR="00000000" w:rsidDel="00000000" w:rsidP="00000000" w:rsidRDefault="00000000" w:rsidRPr="00000000" w14:paraId="00000028">
            <w:pPr>
              <w:widowControl w:val="0"/>
              <w:spacing w:line="240" w:lineRule="auto"/>
              <w:ind w:left="0" w:firstLine="0"/>
              <w:jc w:val="center"/>
              <w:rPr>
                <w:rFonts w:ascii="Calibri" w:cs="Calibri" w:eastAsia="Calibri" w:hAnsi="Calibri"/>
                <w:b w:val="1"/>
                <w:bCs w:val="1"/>
                <w:sz w:val="30"/>
                <w:szCs w:val="30"/>
              </w:rPr>
            </w:pPr>
            <w:r w:rsidDel="00000000" w:rsidR="00000000" w:rsidRPr="00000000">
              <w:rPr>
                <w:rFonts w:ascii="Calibri" w:cs="Calibri" w:eastAsia="Calibri" w:hAnsi="Calibri"/>
                <w:b w:val="1"/>
                <w:bCs w:val="1"/>
                <w:i w:val="1"/>
                <w:iCs w:val="1"/>
                <w:sz w:val="30"/>
                <w:szCs w:val="30"/>
                <w:rtl w:val="0"/>
              </w:rPr>
              <w:t xml:space="preserve">U.S. v. Lopez </w:t>
            </w:r>
            <w:r w:rsidDel="00000000" w:rsidR="00000000" w:rsidRPr="00000000">
              <w:rPr>
                <w:rFonts w:ascii="Calibri" w:cs="Calibri" w:eastAsia="Calibri" w:hAnsi="Calibri"/>
                <w:b w:val="1"/>
                <w:bCs w:val="1"/>
                <w:sz w:val="30"/>
                <w:szCs w:val="30"/>
                <w:rtl w:val="0"/>
              </w:rPr>
              <w:t xml:space="preserve">(1995)</w:t>
            </w:r>
            <w:r w:rsidDel="00000000" w:rsidR="00000000" w:rsidRPr="00000000">
              <w:rPr>
                <w:rtl w:val="0"/>
              </w:rPr>
            </w:r>
          </w:p>
        </w:tc>
      </w:tr>
      <w:tr>
        <w:trPr>
          <w:cantSplit w:val="0"/>
          <w:trHeight w:val="480" w:hRule="atLeast"/>
          <w:tblHeader w:val="0"/>
        </w:trPr>
        <w:tc>
          <w:tcPr>
            <w:gridSpan w:val="3"/>
            <w:shd w:fill="auto" w:val="clear"/>
            <w:tcMar>
              <w:top w:w="100.0" w:type="dxa"/>
              <w:left w:w="100.0" w:type="dxa"/>
              <w:bottom w:w="100.0" w:type="dxa"/>
              <w:right w:w="100.0" w:type="dxa"/>
            </w:tcMar>
            <w:vAlign w:val="center"/>
          </w:tcPr>
          <w:p w:rsidR="00000000" w:rsidDel="00000000" w:rsidP="00000000" w:rsidRDefault="00000000" w:rsidRPr="00000000" w14:paraId="0000002B">
            <w:pPr>
              <w:spacing w:line="240" w:lineRule="auto"/>
              <w:rPr>
                <w:rFonts w:ascii="Calibri" w:cs="Calibri" w:eastAsia="Calibri" w:hAnsi="Calibri"/>
                <w:sz w:val="28"/>
                <w:szCs w:val="28"/>
              </w:rPr>
            </w:pPr>
            <w:r w:rsidDel="00000000" w:rsidR="00000000" w:rsidRPr="00000000">
              <w:rPr>
                <w:rFonts w:ascii="Calibri" w:cs="Calibri" w:eastAsia="Calibri" w:hAnsi="Calibri"/>
                <w:b w:val="1"/>
                <w:bCs w:val="1"/>
                <w:sz w:val="28"/>
                <w:szCs w:val="28"/>
                <w:rtl w:val="0"/>
              </w:rPr>
              <w:t xml:space="preserve">Impact:</w:t>
            </w:r>
            <w:r w:rsidDel="00000000" w:rsidR="00000000" w:rsidRPr="00000000">
              <w:rPr>
                <w:rFonts w:ascii="Calibri" w:cs="Calibri" w:eastAsia="Calibri" w:hAnsi="Calibri"/>
                <w:sz w:val="28"/>
                <w:szCs w:val="28"/>
                <w:rtl w:val="0"/>
              </w:rPr>
              <w:t xml:space="preserve"> The U.S. Supreme Court has the power of judicial review.  This means that the U.S. Supreme Court has the power to declare laws and executive actions unconstitutional.    </w:t>
            </w:r>
          </w:p>
        </w:tc>
        <w:tc>
          <w:tcPr>
            <w:gridSpan w:val="3"/>
            <w:shd w:fill="auto" w:val="clear"/>
            <w:tcMar>
              <w:top w:w="100.0" w:type="dxa"/>
              <w:left w:w="100.0" w:type="dxa"/>
              <w:bottom w:w="100.0" w:type="dxa"/>
              <w:right w:w="100.0" w:type="dxa"/>
            </w:tcMar>
            <w:vAlign w:val="center"/>
          </w:tcPr>
          <w:p w:rsidR="00000000" w:rsidDel="00000000" w:rsidP="00000000" w:rsidRDefault="00000000" w:rsidRPr="00000000" w14:paraId="0000002E">
            <w:pPr>
              <w:spacing w:line="240" w:lineRule="auto"/>
              <w:rPr>
                <w:rFonts w:ascii="Calibri" w:cs="Calibri" w:eastAsia="Calibri" w:hAnsi="Calibri"/>
                <w:b w:val="1"/>
                <w:bCs w:val="1"/>
                <w:sz w:val="28"/>
                <w:szCs w:val="28"/>
              </w:rPr>
            </w:pPr>
            <w:r w:rsidDel="00000000" w:rsidR="00000000" w:rsidRPr="00000000">
              <w:rPr>
                <w:rFonts w:ascii="Calibri" w:cs="Calibri" w:eastAsia="Calibri" w:hAnsi="Calibri"/>
                <w:b w:val="1"/>
                <w:bCs w:val="1"/>
                <w:sz w:val="28"/>
                <w:szCs w:val="28"/>
                <w:rtl w:val="0"/>
              </w:rPr>
              <w:t xml:space="preserve">Impact: </w:t>
            </w:r>
            <w:r w:rsidDel="00000000" w:rsidR="00000000" w:rsidRPr="00000000">
              <w:rPr>
                <w:rFonts w:ascii="Calibri" w:cs="Calibri" w:eastAsia="Calibri" w:hAnsi="Calibri"/>
                <w:sz w:val="28"/>
                <w:szCs w:val="28"/>
                <w:rtl w:val="0"/>
              </w:rPr>
              <w:t xml:space="preserve">The Necessary and Proper and the Supremacy clauses justify Congress’ decision to establish a national bank.  Maryland cannot tax the federal government. </w:t>
            </w:r>
            <w:r w:rsidDel="00000000" w:rsidR="00000000" w:rsidRPr="00000000">
              <w:rPr>
                <w:rFonts w:ascii="Calibri" w:cs="Calibri" w:eastAsia="Calibri" w:hAnsi="Calibri"/>
                <w:b w:val="1"/>
                <w:bCs w:val="1"/>
                <w:sz w:val="28"/>
                <w:szCs w:val="28"/>
                <w:rtl w:val="0"/>
              </w:rPr>
              <w:t xml:space="preserve"> </w:t>
            </w:r>
          </w:p>
        </w:tc>
        <w:tc>
          <w:tcPr>
            <w:gridSpan w:val="3"/>
            <w:shd w:fill="auto" w:val="clear"/>
            <w:tcMar>
              <w:top w:w="100.0" w:type="dxa"/>
              <w:left w:w="100.0" w:type="dxa"/>
              <w:bottom w:w="100.0" w:type="dxa"/>
              <w:right w:w="100.0" w:type="dxa"/>
            </w:tcMar>
            <w:vAlign w:val="center"/>
          </w:tcPr>
          <w:p w:rsidR="00000000" w:rsidDel="00000000" w:rsidP="00000000" w:rsidRDefault="00000000" w:rsidRPr="00000000" w14:paraId="00000031">
            <w:pPr>
              <w:spacing w:line="240" w:lineRule="auto"/>
              <w:rPr>
                <w:rFonts w:ascii="Calibri" w:cs="Calibri" w:eastAsia="Calibri" w:hAnsi="Calibri"/>
                <w:sz w:val="28"/>
                <w:szCs w:val="28"/>
              </w:rPr>
            </w:pPr>
            <w:r w:rsidDel="00000000" w:rsidR="00000000" w:rsidRPr="00000000">
              <w:rPr>
                <w:rFonts w:ascii="Calibri" w:cs="Calibri" w:eastAsia="Calibri" w:hAnsi="Calibri"/>
                <w:b w:val="1"/>
                <w:bCs w:val="1"/>
                <w:sz w:val="28"/>
                <w:szCs w:val="28"/>
                <w:rtl w:val="0"/>
              </w:rPr>
              <w:t xml:space="preserve">Impact: </w:t>
            </w:r>
            <w:r w:rsidDel="00000000" w:rsidR="00000000" w:rsidRPr="00000000">
              <w:rPr>
                <w:rFonts w:ascii="Calibri" w:cs="Calibri" w:eastAsia="Calibri" w:hAnsi="Calibri"/>
                <w:sz w:val="28"/>
                <w:szCs w:val="28"/>
                <w:rtl w:val="0"/>
              </w:rPr>
              <w:t xml:space="preserve">Segregation in public schools was determined to be unconstitutional.  The decision  ended legalized segregation in K-12 public schools across the United States.</w:t>
            </w:r>
          </w:p>
        </w:tc>
        <w:tc>
          <w:tcPr>
            <w:gridSpan w:val="3"/>
            <w:shd w:fill="auto" w:val="clear"/>
            <w:tcMar>
              <w:top w:w="100.0" w:type="dxa"/>
              <w:left w:w="100.0" w:type="dxa"/>
              <w:bottom w:w="100.0" w:type="dxa"/>
              <w:right w:w="100.0" w:type="dxa"/>
            </w:tcMar>
            <w:vAlign w:val="center"/>
          </w:tcPr>
          <w:p w:rsidR="00000000" w:rsidDel="00000000" w:rsidP="00000000" w:rsidRDefault="00000000" w:rsidRPr="00000000" w14:paraId="00000034">
            <w:pPr>
              <w:spacing w:line="240" w:lineRule="auto"/>
              <w:ind w:left="0" w:firstLine="0"/>
              <w:rPr>
                <w:rFonts w:ascii="Calibri" w:cs="Calibri" w:eastAsia="Calibri" w:hAnsi="Calibri"/>
                <w:sz w:val="28"/>
                <w:szCs w:val="28"/>
              </w:rPr>
            </w:pPr>
            <w:r w:rsidDel="00000000" w:rsidR="00000000" w:rsidRPr="00000000">
              <w:rPr>
                <w:rFonts w:ascii="Calibri" w:cs="Calibri" w:eastAsia="Calibri" w:hAnsi="Calibri"/>
                <w:b w:val="1"/>
                <w:bCs w:val="1"/>
                <w:sz w:val="28"/>
                <w:szCs w:val="28"/>
                <w:rtl w:val="0"/>
              </w:rPr>
              <w:t xml:space="preserve">Impact: </w:t>
            </w:r>
            <w:r w:rsidDel="00000000" w:rsidR="00000000" w:rsidRPr="00000000">
              <w:rPr>
                <w:rFonts w:ascii="Calibri" w:cs="Calibri" w:eastAsia="Calibri" w:hAnsi="Calibri"/>
                <w:sz w:val="28"/>
                <w:szCs w:val="28"/>
                <w:rtl w:val="0"/>
              </w:rPr>
              <w:t xml:space="preserve">Congress could not use the Commerce Clause to make possession of a gun in a school zone a federal crime.</w:t>
            </w:r>
          </w:p>
          <w:p w:rsidR="00000000" w:rsidDel="00000000" w:rsidP="00000000" w:rsidRDefault="00000000" w:rsidRPr="00000000" w14:paraId="00000035">
            <w:pPr>
              <w:spacing w:line="240" w:lineRule="auto"/>
              <w:ind w:left="0" w:firstLine="0"/>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36">
            <w:pPr>
              <w:spacing w:line="240" w:lineRule="auto"/>
              <w:ind w:left="0" w:firstLine="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Court emphasized that the Commerce Clause had to deal with economic issues. Limits Congressional power. </w:t>
            </w:r>
          </w:p>
        </w:tc>
      </w:tr>
      <w:tr>
        <w:trPr>
          <w:cantSplit w:val="0"/>
          <w:trHeight w:val="480" w:hRule="atLeast"/>
          <w:tblHeader w:val="0"/>
        </w:trPr>
        <w:tc>
          <w:tcPr>
            <w:gridSpan w:val="9"/>
            <w:shd w:fill="auto" w:val="clear"/>
            <w:tcMar>
              <w:top w:w="100.0" w:type="dxa"/>
              <w:left w:w="100.0" w:type="dxa"/>
              <w:bottom w:w="100.0" w:type="dxa"/>
              <w:right w:w="100.0" w:type="dxa"/>
            </w:tcMar>
            <w:vAlign w:val="center"/>
          </w:tcPr>
          <w:p w:rsidR="00000000" w:rsidDel="00000000" w:rsidP="00000000" w:rsidRDefault="00000000" w:rsidRPr="00000000" w14:paraId="00000039">
            <w:pPr>
              <w:spacing w:line="240" w:lineRule="auto"/>
              <w:rPr>
                <w:rFonts w:ascii="Calibri" w:cs="Calibri" w:eastAsia="Calibri" w:hAnsi="Calibri"/>
                <w:b w:val="1"/>
                <w:bCs w:val="1"/>
                <w:sz w:val="28"/>
                <w:szCs w:val="28"/>
              </w:rPr>
            </w:pPr>
            <w:r w:rsidDel="00000000" w:rsidR="00000000" w:rsidRPr="00000000">
              <w:rPr>
                <w:rFonts w:ascii="Calibri" w:cs="Calibri" w:eastAsia="Calibri" w:hAnsi="Calibri"/>
                <w:rtl w:val="0"/>
              </w:rPr>
              <w:t xml:space="preserve">Source: </w:t>
            </w:r>
            <w:hyperlink r:id="rId9">
              <w:r w:rsidDel="00000000" w:rsidR="00000000" w:rsidRPr="00000000">
                <w:rPr>
                  <w:rFonts w:ascii="Calibri" w:cs="Calibri" w:eastAsia="Calibri" w:hAnsi="Calibri"/>
                  <w:color w:val="1155cc"/>
                  <w:u w:val="single"/>
                  <w:rtl w:val="0"/>
                </w:rPr>
                <w:t xml:space="preserve">Florida Joint Center for Citizenship</w:t>
              </w:r>
            </w:hyperlink>
            <w:r w:rsidDel="00000000" w:rsidR="00000000" w:rsidRPr="00000000">
              <w:rPr>
                <w:rFonts w:ascii="Calibri" w:cs="Calibri" w:eastAsia="Calibri" w:hAnsi="Calibri"/>
                <w:rtl w:val="0"/>
              </w:rPr>
              <w:t xml:space="preserve">, </w:t>
            </w:r>
            <w:hyperlink r:id="rId10">
              <w:r w:rsidDel="00000000" w:rsidR="00000000" w:rsidRPr="00000000">
                <w:rPr>
                  <w:rFonts w:ascii="Calibri" w:cs="Calibri" w:eastAsia="Calibri" w:hAnsi="Calibri"/>
                  <w:color w:val="1155cc"/>
                  <w:u w:val="single"/>
                  <w:rtl w:val="0"/>
                </w:rPr>
                <w:t xml:space="preserve">Landmark Cases</w:t>
              </w:r>
            </w:hyperlink>
            <w:r w:rsidDel="00000000" w:rsidR="00000000" w:rsidRPr="00000000">
              <w:rPr>
                <w:rtl w:val="0"/>
              </w:rPr>
            </w:r>
          </w:p>
        </w:tc>
        <w:tc>
          <w:tcPr>
            <w:gridSpan w:val="3"/>
            <w:shd w:fill="auto" w:val="clear"/>
            <w:tcMar>
              <w:top w:w="100.0" w:type="dxa"/>
              <w:left w:w="100.0" w:type="dxa"/>
              <w:bottom w:w="100.0" w:type="dxa"/>
              <w:right w:w="100.0" w:type="dxa"/>
            </w:tcMar>
            <w:vAlign w:val="center"/>
          </w:tcPr>
          <w:p w:rsidR="00000000" w:rsidDel="00000000" w:rsidP="00000000" w:rsidRDefault="00000000" w:rsidRPr="00000000" w14:paraId="00000042">
            <w:pPr>
              <w:spacing w:line="240" w:lineRule="auto"/>
              <w:rPr>
                <w:rFonts w:ascii="Calibri" w:cs="Calibri" w:eastAsia="Calibri" w:hAnsi="Calibri"/>
                <w:b w:val="1"/>
                <w:bCs w:val="1"/>
                <w:color w:val="1155cc"/>
                <w:sz w:val="26"/>
                <w:szCs w:val="26"/>
                <w:u w:val="single"/>
              </w:rPr>
            </w:pPr>
            <w:r w:rsidDel="00000000" w:rsidR="00000000" w:rsidRPr="00000000">
              <w:rPr>
                <w:rFonts w:ascii="Calibri" w:cs="Calibri" w:eastAsia="Calibri" w:hAnsi="Calibri"/>
                <w:rtl w:val="0"/>
              </w:rPr>
              <w:t xml:space="preserve">Source: </w:t>
            </w:r>
            <w:hyperlink r:id="rId11">
              <w:r w:rsidDel="00000000" w:rsidR="00000000" w:rsidRPr="00000000">
                <w:rPr>
                  <w:rFonts w:ascii="Calibri" w:cs="Calibri" w:eastAsia="Calibri" w:hAnsi="Calibri"/>
                  <w:color w:val="1155cc"/>
                  <w:u w:val="single"/>
                  <w:rtl w:val="0"/>
                </w:rPr>
                <w:t xml:space="preserve">Florida Joint Center for Citizenship</w:t>
              </w:r>
            </w:hyperlink>
            <w:r w:rsidDel="00000000" w:rsidR="00000000" w:rsidRPr="00000000">
              <w:rPr>
                <w:rFonts w:ascii="Calibri" w:cs="Calibri" w:eastAsia="Calibri" w:hAnsi="Calibri"/>
                <w:rtl w:val="0"/>
              </w:rPr>
              <w:t xml:space="preserve">, </w:t>
            </w:r>
            <w:hyperlink r:id="rId12">
              <w:r w:rsidDel="00000000" w:rsidR="00000000" w:rsidRPr="00000000">
                <w:rPr>
                  <w:rFonts w:ascii="Calibri" w:cs="Calibri" w:eastAsia="Calibri" w:hAnsi="Calibri"/>
                  <w:color w:val="1155cc"/>
                  <w:u w:val="single"/>
                  <w:rtl w:val="0"/>
                </w:rPr>
                <w:t xml:space="preserve">Landmark Cases Overview</w:t>
              </w:r>
            </w:hyperlink>
            <w:r w:rsidDel="00000000" w:rsidR="00000000" w:rsidRPr="00000000">
              <w:rPr>
                <w:rtl w:val="0"/>
              </w:rPr>
            </w:r>
          </w:p>
        </w:tc>
      </w:tr>
    </w:tbl>
    <w:p w:rsidR="00000000" w:rsidDel="00000000" w:rsidP="00000000" w:rsidRDefault="00000000" w:rsidRPr="00000000" w14:paraId="00000045">
      <w:pPr>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46">
      <w:pPr>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47">
      <w:pPr>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48">
      <w:pPr>
        <w:rPr>
          <w:rFonts w:ascii="Calibri" w:cs="Calibri" w:eastAsia="Calibri" w:hAnsi="Calibri"/>
          <w:sz w:val="28"/>
          <w:szCs w:val="28"/>
        </w:rPr>
      </w:pPr>
      <w:r w:rsidDel="00000000" w:rsidR="00000000" w:rsidRPr="00000000">
        <w:rPr>
          <w:rFonts w:ascii="Calibri" w:cs="Calibri" w:eastAsia="Calibri" w:hAnsi="Calibri"/>
          <w:b w:val="1"/>
          <w:bCs w:val="1"/>
          <w:sz w:val="28"/>
          <w:szCs w:val="28"/>
          <w:rtl w:val="0"/>
        </w:rPr>
        <w:t xml:space="preserve">In what ways do the judicial decisions above uphold the principle of limited power?</w:t>
      </w:r>
      <w:r w:rsidDel="00000000" w:rsidR="00000000" w:rsidRPr="00000000">
        <w:rPr>
          <w:rtl w:val="0"/>
        </w:rPr>
      </w:r>
    </w:p>
    <w:p w:rsidR="00000000" w:rsidDel="00000000" w:rsidP="00000000" w:rsidRDefault="00000000" w:rsidRPr="00000000" w14:paraId="00000049">
      <w:pPr>
        <w:numPr>
          <w:ilvl w:val="0"/>
          <w:numId w:val="2"/>
        </w:numPr>
        <w:ind w:left="720" w:hanging="360"/>
        <w:rPr>
          <w:rFonts w:ascii="Calibri" w:cs="Calibri" w:eastAsia="Calibri" w:hAnsi="Calibri"/>
          <w:sz w:val="28"/>
          <w:szCs w:val="28"/>
          <w:u w:val="none"/>
        </w:rPr>
      </w:pPr>
      <w:r w:rsidDel="00000000" w:rsidR="00000000" w:rsidRPr="00000000">
        <w:rPr>
          <w:rFonts w:ascii="Calibri" w:cs="Calibri" w:eastAsia="Calibri" w:hAnsi="Calibri"/>
          <w:sz w:val="28"/>
          <w:szCs w:val="28"/>
          <w:rtl w:val="0"/>
        </w:rPr>
        <w:t xml:space="preserve">They require that all government decisions must be approved by popular vote.</w:t>
      </w:r>
    </w:p>
    <w:p w:rsidR="00000000" w:rsidDel="00000000" w:rsidP="00000000" w:rsidRDefault="00000000" w:rsidRPr="00000000" w14:paraId="0000004A">
      <w:pPr>
        <w:numPr>
          <w:ilvl w:val="0"/>
          <w:numId w:val="2"/>
        </w:numPr>
        <w:ind w:left="720" w:hanging="360"/>
        <w:rPr>
          <w:rFonts w:ascii="Calibri" w:cs="Calibri" w:eastAsia="Calibri" w:hAnsi="Calibri"/>
          <w:sz w:val="28"/>
          <w:szCs w:val="28"/>
          <w:u w:val="none"/>
        </w:rPr>
      </w:pPr>
      <w:r w:rsidDel="00000000" w:rsidR="00000000" w:rsidRPr="00000000">
        <w:rPr>
          <w:rFonts w:ascii="Calibri" w:cs="Calibri" w:eastAsia="Calibri" w:hAnsi="Calibri"/>
          <w:sz w:val="28"/>
          <w:szCs w:val="28"/>
          <w:rtl w:val="0"/>
        </w:rPr>
        <w:t xml:space="preserve">They all expanded federal authority over state governments in matters of civil rights.</w:t>
      </w:r>
    </w:p>
    <w:p w:rsidR="00000000" w:rsidDel="00000000" w:rsidP="00000000" w:rsidRDefault="00000000" w:rsidRPr="00000000" w14:paraId="0000004B">
      <w:pPr>
        <w:numPr>
          <w:ilvl w:val="0"/>
          <w:numId w:val="2"/>
        </w:numPr>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They ensure no level or branch of government operates without constitutional constraints.</w:t>
      </w:r>
    </w:p>
    <w:p w:rsidR="00000000" w:rsidDel="00000000" w:rsidP="00000000" w:rsidRDefault="00000000" w:rsidRPr="00000000" w14:paraId="0000004C">
      <w:pPr>
        <w:numPr>
          <w:ilvl w:val="0"/>
          <w:numId w:val="2"/>
        </w:numPr>
        <w:ind w:left="720" w:hanging="360"/>
        <w:rPr>
          <w:rFonts w:ascii="Calibri" w:cs="Calibri" w:eastAsia="Calibri" w:hAnsi="Calibri"/>
          <w:sz w:val="28"/>
          <w:szCs w:val="28"/>
          <w:u w:val="none"/>
        </w:rPr>
      </w:pPr>
      <w:r w:rsidDel="00000000" w:rsidR="00000000" w:rsidRPr="00000000">
        <w:rPr>
          <w:rFonts w:ascii="Calibri" w:cs="Calibri" w:eastAsia="Calibri" w:hAnsi="Calibri"/>
          <w:sz w:val="28"/>
          <w:szCs w:val="28"/>
          <w:rtl w:val="0"/>
        </w:rPr>
        <w:t xml:space="preserve">They established that the Supreme Court has the final authority to interpret all government actions.</w:t>
      </w:r>
    </w:p>
    <w:p w:rsidR="00000000" w:rsidDel="00000000" w:rsidP="00000000" w:rsidRDefault="00000000" w:rsidRPr="00000000" w14:paraId="0000004D">
      <w:pPr>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4E">
      <w:pPr>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4F">
      <w:pPr>
        <w:rPr>
          <w:rFonts w:ascii="Calibri" w:cs="Calibri" w:eastAsia="Calibri" w:hAnsi="Calibri"/>
          <w:sz w:val="28"/>
          <w:szCs w:val="28"/>
        </w:rPr>
      </w:pPr>
      <w:r w:rsidDel="00000000" w:rsidR="00000000" w:rsidRPr="00000000">
        <w:rPr>
          <w:rFonts w:ascii="Calibri" w:cs="Calibri" w:eastAsia="Calibri" w:hAnsi="Calibri"/>
          <w:b w:val="1"/>
          <w:bCs w:val="1"/>
          <w:sz w:val="36"/>
          <w:szCs w:val="36"/>
          <w:rtl w:val="0"/>
        </w:rPr>
        <w:t xml:space="preserve">3. The excerpt below is from </w:t>
      </w:r>
      <w:r w:rsidDel="00000000" w:rsidR="00000000" w:rsidRPr="00000000">
        <w:rPr>
          <w:rFonts w:ascii="Calibri" w:cs="Calibri" w:eastAsia="Calibri" w:hAnsi="Calibri"/>
          <w:b w:val="1"/>
          <w:bCs w:val="1"/>
          <w:i w:val="1"/>
          <w:iCs w:val="1"/>
          <w:sz w:val="36"/>
          <w:szCs w:val="36"/>
          <w:rtl w:val="0"/>
        </w:rPr>
        <w:t xml:space="preserve">Miranda v. Arizona</w:t>
      </w:r>
      <w:r w:rsidDel="00000000" w:rsidR="00000000" w:rsidRPr="00000000">
        <w:rPr>
          <w:rFonts w:ascii="Calibri" w:cs="Calibri" w:eastAsia="Calibri" w:hAnsi="Calibri"/>
          <w:b w:val="1"/>
          <w:bCs w:val="1"/>
          <w:sz w:val="36"/>
          <w:szCs w:val="36"/>
          <w:rtl w:val="0"/>
        </w:rPr>
        <w:t xml:space="preserve"> (1966). </w:t>
      </w:r>
      <w:r w:rsidDel="00000000" w:rsidR="00000000" w:rsidRPr="00000000">
        <w:rPr>
          <w:rtl w:val="0"/>
        </w:rPr>
      </w:r>
    </w:p>
    <w:p w:rsidR="00000000" w:rsidDel="00000000" w:rsidP="00000000" w:rsidRDefault="00000000" w:rsidRPr="00000000" w14:paraId="00000050">
      <w:pPr>
        <w:rPr>
          <w:rFonts w:ascii="Calibri" w:cs="Calibri" w:eastAsia="Calibri" w:hAnsi="Calibri"/>
          <w:sz w:val="28"/>
          <w:szCs w:val="28"/>
        </w:rPr>
      </w:pPr>
      <w:r w:rsidDel="00000000" w:rsidR="00000000" w:rsidRPr="00000000">
        <w:rPr>
          <w:rtl w:val="0"/>
        </w:rPr>
      </w:r>
    </w:p>
    <w:tbl>
      <w:tblPr>
        <w:tblStyle w:val="Table3"/>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400"/>
        <w:tblGridChange w:id="0">
          <w:tblGrid>
            <w:gridCol w:w="1440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1"/>
                <w:iCs w:val="1"/>
                <w:sz w:val="28"/>
                <w:szCs w:val="28"/>
              </w:rPr>
            </w:pPr>
            <w:r w:rsidDel="00000000" w:rsidR="00000000" w:rsidRPr="00000000">
              <w:rPr>
                <w:rFonts w:ascii="Calibri" w:cs="Calibri" w:eastAsia="Calibri" w:hAnsi="Calibri"/>
                <w:i w:val="1"/>
                <w:iCs w:val="1"/>
                <w:sz w:val="28"/>
                <w:szCs w:val="28"/>
                <w:rtl w:val="0"/>
              </w:rPr>
              <w:t xml:space="preserve">I think it must be frankly recognized at the outset that police questioning allowable under due process precedents may inherently entail some pressure on the suspect, and may seek advantage in his ignorance or weaknesses. The atmosphere and questioning techniques, proper and fair though they be, can, in themselves, exert a tug on the suspect to confess, and, in this light,</w:t>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1"/>
                <w:iCs w:val="1"/>
                <w:sz w:val="28"/>
                <w:szCs w:val="28"/>
              </w:rPr>
            </w:pPr>
            <w:r w:rsidDel="00000000" w:rsidR="00000000" w:rsidRPr="00000000">
              <w:rPr>
                <w:rFonts w:ascii="Calibri" w:cs="Calibri" w:eastAsia="Calibri" w:hAnsi="Calibri"/>
                <w:i w:val="1"/>
                <w:iCs w:val="1"/>
                <w:sz w:val="28"/>
                <w:szCs w:val="28"/>
                <w:rtl w:val="0"/>
              </w:rPr>
              <w:t xml:space="preserve">"[t]o speak of any confessions of crime made after arrest as being 'voluntary' or 'uncoerced' is somewhat inaccurate, although traditional. A confession is wholly and incontestably voluntary only if a guilty person gives himself up to the law and becomes his own accuser."</w:t>
            </w:r>
          </w:p>
        </w:tc>
      </w:tr>
    </w:tbl>
    <w:p w:rsidR="00000000" w:rsidDel="00000000" w:rsidP="00000000" w:rsidRDefault="00000000" w:rsidRPr="00000000" w14:paraId="00000053">
      <w:pPr>
        <w:jc w:val="center"/>
        <w:rPr>
          <w:rFonts w:ascii="Calibri" w:cs="Calibri" w:eastAsia="Calibri" w:hAnsi="Calibri"/>
        </w:rPr>
      </w:pPr>
      <w:r w:rsidDel="00000000" w:rsidR="00000000" w:rsidRPr="00000000">
        <w:rPr>
          <w:rFonts w:ascii="Calibri" w:cs="Calibri" w:eastAsia="Calibri" w:hAnsi="Calibri"/>
          <w:rtl w:val="0"/>
        </w:rPr>
        <w:t xml:space="preserve">Source: </w:t>
      </w:r>
      <w:hyperlink r:id="rId13">
        <w:r w:rsidDel="00000000" w:rsidR="00000000" w:rsidRPr="00000000">
          <w:rPr>
            <w:rFonts w:ascii="Calibri" w:cs="Calibri" w:eastAsia="Calibri" w:hAnsi="Calibri"/>
            <w:color w:val="1155cc"/>
            <w:u w:val="single"/>
            <w:rtl w:val="0"/>
          </w:rPr>
          <w:t xml:space="preserve">Justia </w:t>
        </w:r>
      </w:hyperlink>
      <w:r w:rsidDel="00000000" w:rsidR="00000000" w:rsidRPr="00000000">
        <w:rPr>
          <w:rtl w:val="0"/>
        </w:rPr>
      </w:r>
    </w:p>
    <w:p w:rsidR="00000000" w:rsidDel="00000000" w:rsidP="00000000" w:rsidRDefault="00000000" w:rsidRPr="00000000" w14:paraId="00000054">
      <w:pPr>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55">
      <w:pPr>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56">
      <w:pPr>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57">
      <w:pPr>
        <w:ind w:left="0" w:firstLine="0"/>
        <w:rPr>
          <w:rFonts w:ascii="Calibri" w:cs="Calibri" w:eastAsia="Calibri" w:hAnsi="Calibri"/>
          <w:sz w:val="28"/>
          <w:szCs w:val="28"/>
        </w:rPr>
      </w:pPr>
      <w:r w:rsidDel="00000000" w:rsidR="00000000" w:rsidRPr="00000000">
        <w:rPr>
          <w:rFonts w:ascii="Calibri" w:cs="Calibri" w:eastAsia="Calibri" w:hAnsi="Calibri"/>
          <w:b w:val="1"/>
          <w:bCs w:val="1"/>
          <w:sz w:val="28"/>
          <w:szCs w:val="28"/>
          <w:rtl w:val="0"/>
        </w:rPr>
        <w:t xml:space="preserve">Based on the excerpt, why did the Supreme Court emphasize the pressure inherent in police questioning, even when questioning techniques are "proper and fair"?</w:t>
      </w:r>
      <w:r w:rsidDel="00000000" w:rsidR="00000000" w:rsidRPr="00000000">
        <w:rPr>
          <w:rtl w:val="0"/>
        </w:rPr>
      </w:r>
    </w:p>
    <w:p w:rsidR="00000000" w:rsidDel="00000000" w:rsidP="00000000" w:rsidRDefault="00000000" w:rsidRPr="00000000" w14:paraId="00000058">
      <w:pPr>
        <w:numPr>
          <w:ilvl w:val="0"/>
          <w:numId w:val="8"/>
        </w:numPr>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To prove that police officers intentionally use coercive tactics to force suspects to confess.</w:t>
      </w:r>
    </w:p>
    <w:p w:rsidR="00000000" w:rsidDel="00000000" w:rsidP="00000000" w:rsidRDefault="00000000" w:rsidRPr="00000000" w14:paraId="00000059">
      <w:pPr>
        <w:numPr>
          <w:ilvl w:val="0"/>
          <w:numId w:val="8"/>
        </w:numPr>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To suggest that suspects are not responsible for crimes they confess to during questioning.</w:t>
      </w:r>
    </w:p>
    <w:p w:rsidR="00000000" w:rsidDel="00000000" w:rsidP="00000000" w:rsidRDefault="00000000" w:rsidRPr="00000000" w14:paraId="0000005A">
      <w:pPr>
        <w:numPr>
          <w:ilvl w:val="0"/>
          <w:numId w:val="8"/>
        </w:numPr>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To argue that confessions can never be truly voluntary and should never be used as evidence in court.</w:t>
      </w:r>
    </w:p>
    <w:p w:rsidR="00000000" w:rsidDel="00000000" w:rsidP="00000000" w:rsidRDefault="00000000" w:rsidRPr="00000000" w14:paraId="0000005B">
      <w:pPr>
        <w:numPr>
          <w:ilvl w:val="0"/>
          <w:numId w:val="8"/>
        </w:numPr>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To demonstrate that the government's power to interrogate suspects must be limited by protecting individual rights.</w:t>
      </w:r>
    </w:p>
    <w:p w:rsidR="00000000" w:rsidDel="00000000" w:rsidP="00000000" w:rsidRDefault="00000000" w:rsidRPr="00000000" w14:paraId="0000005C">
      <w:pPr>
        <w:rPr>
          <w:rFonts w:ascii="Calibri" w:cs="Calibri" w:eastAsia="Calibri" w:hAnsi="Calibri"/>
          <w:b w:val="1"/>
          <w:bCs w:val="1"/>
          <w:sz w:val="36"/>
          <w:szCs w:val="36"/>
        </w:rPr>
      </w:pPr>
      <w:r w:rsidDel="00000000" w:rsidR="00000000" w:rsidRPr="00000000">
        <w:br w:type="page"/>
      </w:r>
      <w:r w:rsidDel="00000000" w:rsidR="00000000" w:rsidRPr="00000000">
        <w:rPr>
          <w:rtl w:val="0"/>
        </w:rPr>
      </w:r>
    </w:p>
    <w:p w:rsidR="00000000" w:rsidDel="00000000" w:rsidP="00000000" w:rsidRDefault="00000000" w:rsidRPr="00000000" w14:paraId="0000005D">
      <w:pPr>
        <w:rPr>
          <w:rFonts w:ascii="Calibri" w:cs="Calibri" w:eastAsia="Calibri" w:hAnsi="Calibri"/>
          <w:sz w:val="36"/>
          <w:szCs w:val="36"/>
        </w:rPr>
      </w:pPr>
      <w:r w:rsidDel="00000000" w:rsidR="00000000" w:rsidRPr="00000000">
        <w:rPr>
          <w:rFonts w:ascii="Calibri" w:cs="Calibri" w:eastAsia="Calibri" w:hAnsi="Calibri"/>
          <w:b w:val="1"/>
          <w:bCs w:val="1"/>
          <w:sz w:val="36"/>
          <w:szCs w:val="36"/>
          <w:rtl w:val="0"/>
        </w:rPr>
        <w:t xml:space="preserve">4. The dialogue below is from the Transcript of David Frost’s Interview with Richard Nixon (1977). </w:t>
      </w:r>
      <w:r w:rsidDel="00000000" w:rsidR="00000000" w:rsidRPr="00000000">
        <w:rPr>
          <w:rtl w:val="0"/>
        </w:rPr>
      </w:r>
    </w:p>
    <w:p w:rsidR="00000000" w:rsidDel="00000000" w:rsidP="00000000" w:rsidRDefault="00000000" w:rsidRPr="00000000" w14:paraId="0000005E">
      <w:pPr>
        <w:spacing w:after="120" w:before="120" w:lineRule="auto"/>
        <w:rPr>
          <w:rFonts w:ascii="Calibri" w:cs="Calibri" w:eastAsia="Calibri" w:hAnsi="Calibri"/>
          <w:sz w:val="28"/>
          <w:szCs w:val="28"/>
        </w:rPr>
      </w:pPr>
      <w:r w:rsidDel="00000000" w:rsidR="00000000" w:rsidRPr="00000000">
        <w:rPr>
          <w:rFonts w:ascii="Calibri" w:cs="Calibri" w:eastAsia="Calibri" w:hAnsi="Calibri"/>
          <w:b w:val="1"/>
          <w:bCs w:val="1"/>
          <w:sz w:val="28"/>
          <w:szCs w:val="28"/>
          <w:rtl w:val="0"/>
        </w:rPr>
        <w:t xml:space="preserve">Context:</w:t>
      </w:r>
      <w:r w:rsidDel="00000000" w:rsidR="00000000" w:rsidRPr="00000000">
        <w:rPr>
          <w:rFonts w:ascii="Calibri" w:cs="Calibri" w:eastAsia="Calibri" w:hAnsi="Calibri"/>
          <w:sz w:val="28"/>
          <w:szCs w:val="28"/>
          <w:rtl w:val="0"/>
        </w:rPr>
        <w:t xml:space="preserve"> The Huston Plan was a 43-page report and outline of proposed security operations put together by White House aide Tom Charles Huston in 1970. It came to light during the 1973 Watergate hearings. The plan called for domestic burglary, illegal electronic surveillance, and opening the mail of domestic "radicals". At one time, it also called for camps in Western states where anti-war protesters would be detained.</w:t>
      </w:r>
    </w:p>
    <w:tbl>
      <w:tblPr>
        <w:tblStyle w:val="Table4"/>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400"/>
        <w:tblGridChange w:id="0">
          <w:tblGrid>
            <w:gridCol w:w="1440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left"/>
              <w:rPr>
                <w:rFonts w:ascii="Calibri" w:cs="Calibri" w:eastAsia="Calibri" w:hAnsi="Calibri"/>
                <w:i w:val="1"/>
                <w:iCs w:val="1"/>
                <w:sz w:val="28"/>
                <w:szCs w:val="28"/>
              </w:rPr>
            </w:pPr>
            <w:r w:rsidDel="00000000" w:rsidR="00000000" w:rsidRPr="00000000">
              <w:rPr>
                <w:rFonts w:ascii="Calibri" w:cs="Calibri" w:eastAsia="Calibri" w:hAnsi="Calibri"/>
                <w:sz w:val="28"/>
                <w:szCs w:val="28"/>
                <w:rtl w:val="0"/>
              </w:rPr>
              <w:t xml:space="preserve">Frost: </w:t>
            </w:r>
            <w:r w:rsidDel="00000000" w:rsidR="00000000" w:rsidRPr="00000000">
              <w:rPr>
                <w:rFonts w:ascii="Calibri" w:cs="Calibri" w:eastAsia="Calibri" w:hAnsi="Calibri"/>
                <w:i w:val="1"/>
                <w:iCs w:val="1"/>
                <w:sz w:val="28"/>
                <w:szCs w:val="28"/>
                <w:rtl w:val="0"/>
              </w:rPr>
              <w:t xml:space="preserve">So, what in a sense you’re saying is that there are certain situations and the Huston plan or that part of it was one of them where the president can decide that it’s in the best interest of the nation or something and do something illegal.</w:t>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left"/>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left"/>
              <w:rPr>
                <w:rFonts w:ascii="Calibri" w:cs="Calibri" w:eastAsia="Calibri" w:hAnsi="Calibri"/>
                <w:i w:val="1"/>
                <w:iCs w:val="1"/>
                <w:sz w:val="28"/>
                <w:szCs w:val="28"/>
              </w:rPr>
            </w:pPr>
            <w:r w:rsidDel="00000000" w:rsidR="00000000" w:rsidRPr="00000000">
              <w:rPr>
                <w:rFonts w:ascii="Calibri" w:cs="Calibri" w:eastAsia="Calibri" w:hAnsi="Calibri"/>
                <w:sz w:val="28"/>
                <w:szCs w:val="28"/>
                <w:rtl w:val="0"/>
              </w:rPr>
              <w:t xml:space="preserve">Nixon: </w:t>
            </w:r>
            <w:r w:rsidDel="00000000" w:rsidR="00000000" w:rsidRPr="00000000">
              <w:rPr>
                <w:rFonts w:ascii="Calibri" w:cs="Calibri" w:eastAsia="Calibri" w:hAnsi="Calibri"/>
                <w:i w:val="1"/>
                <w:iCs w:val="1"/>
                <w:sz w:val="28"/>
                <w:szCs w:val="28"/>
                <w:rtl w:val="0"/>
              </w:rPr>
              <w:t xml:space="preserve">Well, when the president does it … that means that it is not illegal.</w:t>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left"/>
              <w:rPr>
                <w:rFonts w:ascii="Calibri" w:cs="Calibri" w:eastAsia="Calibri" w:hAnsi="Calibri"/>
                <w:i w:val="1"/>
                <w:iCs w:val="1"/>
                <w:sz w:val="28"/>
                <w:szCs w:val="28"/>
              </w:rPr>
            </w:pPr>
            <w:r w:rsidDel="00000000" w:rsidR="00000000" w:rsidRPr="00000000">
              <w:rPr>
                <w:rtl w:val="0"/>
              </w:rPr>
            </w:r>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left"/>
              <w:rPr>
                <w:rFonts w:ascii="Calibri" w:cs="Calibri" w:eastAsia="Calibri" w:hAnsi="Calibri"/>
                <w:i w:val="1"/>
                <w:iCs w:val="1"/>
                <w:sz w:val="28"/>
                <w:szCs w:val="28"/>
              </w:rPr>
            </w:pPr>
            <w:r w:rsidDel="00000000" w:rsidR="00000000" w:rsidRPr="00000000">
              <w:rPr>
                <w:rFonts w:ascii="Calibri" w:cs="Calibri" w:eastAsia="Calibri" w:hAnsi="Calibri"/>
                <w:sz w:val="28"/>
                <w:szCs w:val="28"/>
                <w:rtl w:val="0"/>
              </w:rPr>
              <w:t xml:space="preserve">Frost:</w:t>
            </w:r>
            <w:r w:rsidDel="00000000" w:rsidR="00000000" w:rsidRPr="00000000">
              <w:rPr>
                <w:rFonts w:ascii="Calibri" w:cs="Calibri" w:eastAsia="Calibri" w:hAnsi="Calibri"/>
                <w:i w:val="1"/>
                <w:iCs w:val="1"/>
                <w:sz w:val="28"/>
                <w:szCs w:val="28"/>
                <w:rtl w:val="0"/>
              </w:rPr>
              <w:t xml:space="preserve"> By definition –</w:t>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left"/>
              <w:rPr>
                <w:rFonts w:ascii="Calibri" w:cs="Calibri" w:eastAsia="Calibri" w:hAnsi="Calibri"/>
                <w:i w:val="1"/>
                <w:iCs w:val="1"/>
                <w:sz w:val="28"/>
                <w:szCs w:val="28"/>
              </w:rPr>
            </w:pPr>
            <w:r w:rsidDel="00000000" w:rsidR="00000000" w:rsidRPr="00000000">
              <w:rPr>
                <w:rtl w:val="0"/>
              </w:rPr>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left"/>
              <w:rPr>
                <w:rFonts w:ascii="Calibri" w:cs="Calibri" w:eastAsia="Calibri" w:hAnsi="Calibri"/>
                <w:i w:val="1"/>
                <w:iCs w:val="1"/>
                <w:sz w:val="28"/>
                <w:szCs w:val="28"/>
              </w:rPr>
            </w:pPr>
            <w:r w:rsidDel="00000000" w:rsidR="00000000" w:rsidRPr="00000000">
              <w:rPr>
                <w:rFonts w:ascii="Calibri" w:cs="Calibri" w:eastAsia="Calibri" w:hAnsi="Calibri"/>
                <w:sz w:val="28"/>
                <w:szCs w:val="28"/>
                <w:rtl w:val="0"/>
              </w:rPr>
              <w:t xml:space="preserve">Nixon:</w:t>
            </w:r>
            <w:r w:rsidDel="00000000" w:rsidR="00000000" w:rsidRPr="00000000">
              <w:rPr>
                <w:rFonts w:ascii="Calibri" w:cs="Calibri" w:eastAsia="Calibri" w:hAnsi="Calibri"/>
                <w:i w:val="1"/>
                <w:iCs w:val="1"/>
                <w:sz w:val="28"/>
                <w:szCs w:val="28"/>
                <w:rtl w:val="0"/>
              </w:rPr>
              <w:t xml:space="preserve"> Exactly … exactly… if the president … if, for example, the president approves something … approves an action, ah … because of the national security or in this case because of a threat to internal peace and order of, ah … ah … significant magnitude … then… the president’s decision in that instance is one, ah … that enables those who carry it out to carry it out without violating a law. Otherwise they’re in an impossible position.</w:t>
            </w:r>
          </w:p>
        </w:tc>
      </w:tr>
    </w:tbl>
    <w:p w:rsidR="00000000" w:rsidDel="00000000" w:rsidP="00000000" w:rsidRDefault="00000000" w:rsidRPr="00000000" w14:paraId="00000066">
      <w:pPr>
        <w:jc w:val="center"/>
        <w:rPr>
          <w:rFonts w:ascii="Calibri" w:cs="Calibri" w:eastAsia="Calibri" w:hAnsi="Calibri"/>
        </w:rPr>
      </w:pPr>
      <w:r w:rsidDel="00000000" w:rsidR="00000000" w:rsidRPr="00000000">
        <w:rPr>
          <w:rFonts w:ascii="Calibri" w:cs="Calibri" w:eastAsia="Calibri" w:hAnsi="Calibri"/>
          <w:rtl w:val="0"/>
        </w:rPr>
        <w:t xml:space="preserve">Source: </w:t>
      </w:r>
      <w:hyperlink r:id="rId14">
        <w:r w:rsidDel="00000000" w:rsidR="00000000" w:rsidRPr="00000000">
          <w:rPr>
            <w:rFonts w:ascii="Calibri" w:cs="Calibri" w:eastAsia="Calibri" w:hAnsi="Calibri"/>
            <w:color w:val="1155cc"/>
            <w:u w:val="single"/>
            <w:rtl w:val="0"/>
          </w:rPr>
          <w:t xml:space="preserve">Congress.gov</w:t>
        </w:r>
      </w:hyperlink>
      <w:r w:rsidDel="00000000" w:rsidR="00000000" w:rsidRPr="00000000">
        <w:rPr>
          <w:rtl w:val="0"/>
        </w:rPr>
      </w:r>
    </w:p>
    <w:p w:rsidR="00000000" w:rsidDel="00000000" w:rsidP="00000000" w:rsidRDefault="00000000" w:rsidRPr="00000000" w14:paraId="00000067">
      <w:pPr>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68">
      <w:pPr>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69">
      <w:pPr>
        <w:rPr>
          <w:rFonts w:ascii="Calibri" w:cs="Calibri" w:eastAsia="Calibri" w:hAnsi="Calibri"/>
          <w:b w:val="1"/>
          <w:bCs w:val="1"/>
          <w:sz w:val="28"/>
          <w:szCs w:val="28"/>
        </w:rPr>
      </w:pPr>
      <w:r w:rsidDel="00000000" w:rsidR="00000000" w:rsidRPr="00000000">
        <w:rPr>
          <w:rtl w:val="0"/>
        </w:rPr>
      </w:r>
    </w:p>
    <w:p w:rsidR="00000000" w:rsidDel="00000000" w:rsidP="00000000" w:rsidRDefault="00000000" w:rsidRPr="00000000" w14:paraId="0000006A">
      <w:pPr>
        <w:rPr>
          <w:rFonts w:ascii="Calibri" w:cs="Calibri" w:eastAsia="Calibri" w:hAnsi="Calibri"/>
          <w:sz w:val="28"/>
          <w:szCs w:val="28"/>
        </w:rPr>
      </w:pPr>
      <w:r w:rsidDel="00000000" w:rsidR="00000000" w:rsidRPr="00000000">
        <w:rPr>
          <w:rFonts w:ascii="Calibri" w:cs="Calibri" w:eastAsia="Calibri" w:hAnsi="Calibri"/>
          <w:b w:val="1"/>
          <w:bCs w:val="1"/>
          <w:sz w:val="28"/>
          <w:szCs w:val="28"/>
          <w:rtl w:val="0"/>
        </w:rPr>
        <w:t xml:space="preserve">Nixon's statement that "when the president does it … that means that it is not illegal" directly contradicts which constitutional principle?</w:t>
      </w:r>
      <w:r w:rsidDel="00000000" w:rsidR="00000000" w:rsidRPr="00000000">
        <w:rPr>
          <w:rtl w:val="0"/>
        </w:rPr>
      </w:r>
    </w:p>
    <w:p w:rsidR="00000000" w:rsidDel="00000000" w:rsidP="00000000" w:rsidRDefault="00000000" w:rsidRPr="00000000" w14:paraId="0000006B">
      <w:pPr>
        <w:numPr>
          <w:ilvl w:val="0"/>
          <w:numId w:val="1"/>
        </w:numPr>
        <w:ind w:left="720" w:hanging="360"/>
        <w:rPr>
          <w:rFonts w:ascii="Calibri" w:cs="Calibri" w:eastAsia="Calibri" w:hAnsi="Calibri"/>
          <w:sz w:val="28"/>
          <w:szCs w:val="28"/>
          <w:u w:val="none"/>
        </w:rPr>
      </w:pPr>
      <w:r w:rsidDel="00000000" w:rsidR="00000000" w:rsidRPr="00000000">
        <w:rPr>
          <w:rFonts w:ascii="Calibri" w:cs="Calibri" w:eastAsia="Calibri" w:hAnsi="Calibri"/>
          <w:sz w:val="28"/>
          <w:szCs w:val="28"/>
          <w:rtl w:val="0"/>
        </w:rPr>
        <w:t xml:space="preserve">Individual rights, which protect citizens from government abuse.</w:t>
      </w:r>
    </w:p>
    <w:p w:rsidR="00000000" w:rsidDel="00000000" w:rsidP="00000000" w:rsidRDefault="00000000" w:rsidRPr="00000000" w14:paraId="0000006C">
      <w:pPr>
        <w:numPr>
          <w:ilvl w:val="0"/>
          <w:numId w:val="1"/>
        </w:numPr>
        <w:ind w:left="720" w:hanging="360"/>
        <w:rPr>
          <w:rFonts w:ascii="Calibri" w:cs="Calibri" w:eastAsia="Calibri" w:hAnsi="Calibri"/>
          <w:sz w:val="28"/>
          <w:szCs w:val="28"/>
          <w:u w:val="none"/>
        </w:rPr>
      </w:pPr>
      <w:r w:rsidDel="00000000" w:rsidR="00000000" w:rsidRPr="00000000">
        <w:rPr>
          <w:rFonts w:ascii="Calibri" w:cs="Calibri" w:eastAsia="Calibri" w:hAnsi="Calibri"/>
          <w:sz w:val="28"/>
          <w:szCs w:val="28"/>
          <w:rtl w:val="0"/>
        </w:rPr>
        <w:t xml:space="preserve">The separation of powers, which divides government into three equal branches.</w:t>
      </w:r>
    </w:p>
    <w:p w:rsidR="00000000" w:rsidDel="00000000" w:rsidP="00000000" w:rsidRDefault="00000000" w:rsidRPr="00000000" w14:paraId="0000006D">
      <w:pPr>
        <w:numPr>
          <w:ilvl w:val="0"/>
          <w:numId w:val="1"/>
        </w:numPr>
        <w:ind w:left="720" w:hanging="360"/>
        <w:rPr>
          <w:rFonts w:ascii="Calibri" w:cs="Calibri" w:eastAsia="Calibri" w:hAnsi="Calibri"/>
          <w:sz w:val="28"/>
          <w:szCs w:val="28"/>
          <w:u w:val="none"/>
        </w:rPr>
      </w:pPr>
      <w:r w:rsidDel="00000000" w:rsidR="00000000" w:rsidRPr="00000000">
        <w:rPr>
          <w:rFonts w:ascii="Calibri" w:cs="Calibri" w:eastAsia="Calibri" w:hAnsi="Calibri"/>
          <w:sz w:val="28"/>
          <w:szCs w:val="28"/>
          <w:rtl w:val="0"/>
        </w:rPr>
        <w:t xml:space="preserve">The rule of law, which requires that all people and institutions, including the president, follow the law.</w:t>
      </w:r>
    </w:p>
    <w:p w:rsidR="00000000" w:rsidDel="00000000" w:rsidP="00000000" w:rsidRDefault="00000000" w:rsidRPr="00000000" w14:paraId="0000006E">
      <w:pPr>
        <w:numPr>
          <w:ilvl w:val="0"/>
          <w:numId w:val="1"/>
        </w:numPr>
        <w:ind w:left="720" w:hanging="360"/>
        <w:rPr>
          <w:rFonts w:ascii="Calibri" w:cs="Calibri" w:eastAsia="Calibri" w:hAnsi="Calibri"/>
          <w:sz w:val="28"/>
          <w:szCs w:val="28"/>
          <w:u w:val="none"/>
        </w:rPr>
      </w:pPr>
      <w:r w:rsidDel="00000000" w:rsidR="00000000" w:rsidRPr="00000000">
        <w:rPr>
          <w:rFonts w:ascii="Calibri" w:cs="Calibri" w:eastAsia="Calibri" w:hAnsi="Calibri"/>
          <w:sz w:val="28"/>
          <w:szCs w:val="28"/>
          <w:rtl w:val="0"/>
        </w:rPr>
        <w:t xml:space="preserve">The principle of checks and balances, which ensures no single branch of government is above the law.</w:t>
      </w:r>
      <w:r w:rsidDel="00000000" w:rsidR="00000000" w:rsidRPr="00000000">
        <w:rPr>
          <w:rtl w:val="0"/>
        </w:rPr>
      </w:r>
    </w:p>
    <w:p w:rsidR="00000000" w:rsidDel="00000000" w:rsidP="00000000" w:rsidRDefault="00000000" w:rsidRPr="00000000" w14:paraId="0000006F">
      <w:pPr>
        <w:rPr>
          <w:rFonts w:ascii="Calibri" w:cs="Calibri" w:eastAsia="Calibri" w:hAnsi="Calibri"/>
          <w:sz w:val="36"/>
          <w:szCs w:val="36"/>
        </w:rPr>
      </w:pPr>
      <w:r w:rsidDel="00000000" w:rsidR="00000000" w:rsidRPr="00000000">
        <w:rPr>
          <w:rFonts w:ascii="Calibri" w:cs="Calibri" w:eastAsia="Calibri" w:hAnsi="Calibri"/>
          <w:b w:val="1"/>
          <w:bCs w:val="1"/>
          <w:sz w:val="36"/>
          <w:szCs w:val="36"/>
          <w:rtl w:val="0"/>
        </w:rPr>
        <w:t xml:space="preserve">5. The excerpt below is from </w:t>
      </w:r>
      <w:r w:rsidDel="00000000" w:rsidR="00000000" w:rsidRPr="00000000">
        <w:rPr>
          <w:rFonts w:ascii="Calibri" w:cs="Calibri" w:eastAsia="Calibri" w:hAnsi="Calibri"/>
          <w:b w:val="1"/>
          <w:bCs w:val="1"/>
          <w:i w:val="1"/>
          <w:iCs w:val="1"/>
          <w:sz w:val="36"/>
          <w:szCs w:val="36"/>
          <w:rtl w:val="0"/>
        </w:rPr>
        <w:t xml:space="preserve">Tinker v. Des Moines</w:t>
      </w:r>
      <w:r w:rsidDel="00000000" w:rsidR="00000000" w:rsidRPr="00000000">
        <w:rPr>
          <w:rFonts w:ascii="Calibri" w:cs="Calibri" w:eastAsia="Calibri" w:hAnsi="Calibri"/>
          <w:b w:val="1"/>
          <w:bCs w:val="1"/>
          <w:sz w:val="36"/>
          <w:szCs w:val="36"/>
          <w:rtl w:val="0"/>
        </w:rPr>
        <w:t xml:space="preserve"> (1969)</w:t>
      </w:r>
      <w:r w:rsidDel="00000000" w:rsidR="00000000" w:rsidRPr="00000000">
        <w:rPr>
          <w:rtl w:val="0"/>
        </w:rPr>
      </w:r>
    </w:p>
    <w:p w:rsidR="00000000" w:rsidDel="00000000" w:rsidP="00000000" w:rsidRDefault="00000000" w:rsidRPr="00000000" w14:paraId="00000070">
      <w:pPr>
        <w:rPr>
          <w:rFonts w:ascii="Calibri" w:cs="Calibri" w:eastAsia="Calibri" w:hAnsi="Calibri"/>
          <w:sz w:val="36"/>
          <w:szCs w:val="36"/>
        </w:rPr>
      </w:pPr>
      <w:r w:rsidDel="00000000" w:rsidR="00000000" w:rsidRPr="00000000">
        <w:rPr>
          <w:rtl w:val="0"/>
        </w:rPr>
      </w:r>
    </w:p>
    <w:tbl>
      <w:tblPr>
        <w:tblStyle w:val="Table5"/>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400"/>
        <w:tblGridChange w:id="0">
          <w:tblGrid>
            <w:gridCol w:w="1440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1">
            <w:pPr>
              <w:widowControl w:val="0"/>
              <w:spacing w:line="240" w:lineRule="auto"/>
              <w:rPr>
                <w:rFonts w:ascii="Calibri" w:cs="Calibri" w:eastAsia="Calibri" w:hAnsi="Calibri"/>
                <w:i w:val="1"/>
                <w:iCs w:val="1"/>
                <w:sz w:val="28"/>
                <w:szCs w:val="28"/>
              </w:rPr>
            </w:pPr>
            <w:r w:rsidDel="00000000" w:rsidR="00000000" w:rsidRPr="00000000">
              <w:rPr>
                <w:rFonts w:ascii="Calibri" w:cs="Calibri" w:eastAsia="Calibri" w:hAnsi="Calibri"/>
                <w:i w:val="1"/>
                <w:iCs w:val="1"/>
                <w:sz w:val="28"/>
                <w:szCs w:val="28"/>
                <w:rtl w:val="0"/>
              </w:rPr>
              <w:t xml:space="preserve">…First Amendment rights, applied in light of the special characteristics of the school environment, are available to teachers and students. It can hardly be argued that either students or teachers shed their constitutional rights to freedom of speech or expression at the schoolhouse gate. This has been the unmistakable holding of this Court for almost 50 years.</w:t>
            </w:r>
          </w:p>
          <w:p w:rsidR="00000000" w:rsidDel="00000000" w:rsidP="00000000" w:rsidRDefault="00000000" w:rsidRPr="00000000" w14:paraId="00000072">
            <w:pPr>
              <w:widowControl w:val="0"/>
              <w:spacing w:line="240" w:lineRule="auto"/>
              <w:rPr>
                <w:rFonts w:ascii="Calibri" w:cs="Calibri" w:eastAsia="Calibri" w:hAnsi="Calibri"/>
                <w:i w:val="1"/>
                <w:iCs w:val="1"/>
                <w:sz w:val="28"/>
                <w:szCs w:val="28"/>
              </w:rPr>
            </w:pPr>
            <w:r w:rsidDel="00000000" w:rsidR="00000000" w:rsidRPr="00000000">
              <w:rPr>
                <w:rtl w:val="0"/>
              </w:rPr>
            </w:r>
          </w:p>
          <w:p w:rsidR="00000000" w:rsidDel="00000000" w:rsidP="00000000" w:rsidRDefault="00000000" w:rsidRPr="00000000" w14:paraId="00000073">
            <w:pPr>
              <w:widowControl w:val="0"/>
              <w:spacing w:line="240" w:lineRule="auto"/>
              <w:rPr>
                <w:rFonts w:ascii="Calibri" w:cs="Calibri" w:eastAsia="Calibri" w:hAnsi="Calibri"/>
                <w:i w:val="1"/>
                <w:iCs w:val="1"/>
                <w:sz w:val="28"/>
                <w:szCs w:val="28"/>
              </w:rPr>
            </w:pPr>
            <w:r w:rsidDel="00000000" w:rsidR="00000000" w:rsidRPr="00000000">
              <w:rPr>
                <w:rFonts w:ascii="Calibri" w:cs="Calibri" w:eastAsia="Calibri" w:hAnsi="Calibri"/>
                <w:i w:val="1"/>
                <w:iCs w:val="1"/>
                <w:sz w:val="28"/>
                <w:szCs w:val="28"/>
                <w:rtl w:val="0"/>
              </w:rPr>
              <w:t xml:space="preserve">…The school officials banned and sought to punish petitioners for a silent, passive expression of opinion, unaccompanied by any disorder or disturbance on the part of petitioners. There is here no evidence whatever of petitioners' interference, actual or nascent, with the schools' work or of collision with the rights of other students to be secure and to be let alone. Accordingly, this case does not concern speech or action that intrudes upon the work of the schools or the rights of other students.</w:t>
            </w:r>
          </w:p>
        </w:tc>
      </w:tr>
    </w:tbl>
    <w:p w:rsidR="00000000" w:rsidDel="00000000" w:rsidP="00000000" w:rsidRDefault="00000000" w:rsidRPr="00000000" w14:paraId="00000074">
      <w:pPr>
        <w:jc w:val="center"/>
        <w:rPr>
          <w:rFonts w:ascii="Calibri" w:cs="Calibri" w:eastAsia="Calibri" w:hAnsi="Calibri"/>
        </w:rPr>
      </w:pPr>
      <w:r w:rsidDel="00000000" w:rsidR="00000000" w:rsidRPr="00000000">
        <w:rPr>
          <w:rFonts w:ascii="Calibri" w:cs="Calibri" w:eastAsia="Calibri" w:hAnsi="Calibri"/>
          <w:rtl w:val="0"/>
        </w:rPr>
        <w:t xml:space="preserve">Source: </w:t>
      </w:r>
      <w:hyperlink r:id="rId15">
        <w:r w:rsidDel="00000000" w:rsidR="00000000" w:rsidRPr="00000000">
          <w:rPr>
            <w:rFonts w:ascii="Calibri" w:cs="Calibri" w:eastAsia="Calibri" w:hAnsi="Calibri"/>
            <w:color w:val="1155cc"/>
            <w:u w:val="single"/>
            <w:rtl w:val="0"/>
          </w:rPr>
          <w:t xml:space="preserve">Justia </w:t>
        </w:r>
      </w:hyperlink>
      <w:r w:rsidDel="00000000" w:rsidR="00000000" w:rsidRPr="00000000">
        <w:rPr>
          <w:rtl w:val="0"/>
        </w:rPr>
      </w:r>
    </w:p>
    <w:p w:rsidR="00000000" w:rsidDel="00000000" w:rsidP="00000000" w:rsidRDefault="00000000" w:rsidRPr="00000000" w14:paraId="00000075">
      <w:pPr>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76">
      <w:pPr>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77">
      <w:pPr>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78">
      <w:pPr>
        <w:rPr>
          <w:rFonts w:ascii="Calibri" w:cs="Calibri" w:eastAsia="Calibri" w:hAnsi="Calibri"/>
          <w:b w:val="1"/>
          <w:bCs w:val="1"/>
          <w:sz w:val="28"/>
          <w:szCs w:val="28"/>
        </w:rPr>
      </w:pPr>
      <w:r w:rsidDel="00000000" w:rsidR="00000000" w:rsidRPr="00000000">
        <w:rPr>
          <w:rtl w:val="0"/>
        </w:rPr>
      </w:r>
    </w:p>
    <w:p w:rsidR="00000000" w:rsidDel="00000000" w:rsidP="00000000" w:rsidRDefault="00000000" w:rsidRPr="00000000" w14:paraId="00000079">
      <w:pPr>
        <w:rPr>
          <w:rFonts w:ascii="Calibri" w:cs="Calibri" w:eastAsia="Calibri" w:hAnsi="Calibri"/>
          <w:b w:val="1"/>
          <w:bCs w:val="1"/>
          <w:sz w:val="28"/>
          <w:szCs w:val="28"/>
        </w:rPr>
      </w:pPr>
      <w:r w:rsidDel="00000000" w:rsidR="00000000" w:rsidRPr="00000000">
        <w:rPr>
          <w:rFonts w:ascii="Calibri" w:cs="Calibri" w:eastAsia="Calibri" w:hAnsi="Calibri"/>
          <w:b w:val="1"/>
          <w:bCs w:val="1"/>
          <w:sz w:val="28"/>
          <w:szCs w:val="28"/>
          <w:rtl w:val="0"/>
        </w:rPr>
        <w:t xml:space="preserve">The Supreme Court's decision in this case demonstrates limited government by establishing that school officials cannot restrict student speech unless it:</w:t>
      </w:r>
    </w:p>
    <w:p w:rsidR="00000000" w:rsidDel="00000000" w:rsidP="00000000" w:rsidRDefault="00000000" w:rsidRPr="00000000" w14:paraId="0000007A">
      <w:pPr>
        <w:numPr>
          <w:ilvl w:val="0"/>
          <w:numId w:val="12"/>
        </w:numPr>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criticizes school policies or authority figures</w:t>
      </w:r>
    </w:p>
    <w:p w:rsidR="00000000" w:rsidDel="00000000" w:rsidP="00000000" w:rsidRDefault="00000000" w:rsidRPr="00000000" w14:paraId="0000007B">
      <w:pPr>
        <w:numPr>
          <w:ilvl w:val="0"/>
          <w:numId w:val="12"/>
        </w:numPr>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takes place on school property during school hours</w:t>
      </w:r>
    </w:p>
    <w:p w:rsidR="00000000" w:rsidDel="00000000" w:rsidP="00000000" w:rsidRDefault="00000000" w:rsidRPr="00000000" w14:paraId="0000007C">
      <w:pPr>
        <w:numPr>
          <w:ilvl w:val="0"/>
          <w:numId w:val="12"/>
        </w:numPr>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is expressed silently or passively rather than verbally</w:t>
      </w:r>
    </w:p>
    <w:p w:rsidR="00000000" w:rsidDel="00000000" w:rsidP="00000000" w:rsidRDefault="00000000" w:rsidRPr="00000000" w14:paraId="0000007D">
      <w:pPr>
        <w:numPr>
          <w:ilvl w:val="0"/>
          <w:numId w:val="12"/>
        </w:numPr>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causes actual disruption or interferes with the rights of other students</w:t>
      </w:r>
    </w:p>
    <w:p w:rsidR="00000000" w:rsidDel="00000000" w:rsidP="00000000" w:rsidRDefault="00000000" w:rsidRPr="00000000" w14:paraId="0000007E">
      <w:pPr>
        <w:ind w:left="0" w:firstLine="0"/>
        <w:rPr>
          <w:rFonts w:ascii="Calibri" w:cs="Calibri" w:eastAsia="Calibri" w:hAnsi="Calibri"/>
          <w:sz w:val="36"/>
          <w:szCs w:val="36"/>
        </w:rPr>
      </w:pPr>
      <w:r w:rsidDel="00000000" w:rsidR="00000000" w:rsidRPr="00000000">
        <w:rPr>
          <w:rtl w:val="0"/>
        </w:rPr>
      </w:r>
    </w:p>
    <w:p w:rsidR="00000000" w:rsidDel="00000000" w:rsidP="00000000" w:rsidRDefault="00000000" w:rsidRPr="00000000" w14:paraId="0000007F">
      <w:pPr>
        <w:rPr>
          <w:rFonts w:ascii="Calibri" w:cs="Calibri" w:eastAsia="Calibri" w:hAnsi="Calibri"/>
          <w:b w:val="1"/>
          <w:bCs w:val="1"/>
          <w:sz w:val="36"/>
          <w:szCs w:val="36"/>
        </w:rPr>
      </w:pPr>
      <w:r w:rsidDel="00000000" w:rsidR="00000000" w:rsidRPr="00000000">
        <w:br w:type="page"/>
      </w:r>
      <w:r w:rsidDel="00000000" w:rsidR="00000000" w:rsidRPr="00000000">
        <w:rPr>
          <w:rtl w:val="0"/>
        </w:rPr>
      </w:r>
    </w:p>
    <w:p w:rsidR="00000000" w:rsidDel="00000000" w:rsidP="00000000" w:rsidRDefault="00000000" w:rsidRPr="00000000" w14:paraId="00000080">
      <w:pPr>
        <w:rPr>
          <w:rFonts w:ascii="Calibri" w:cs="Calibri" w:eastAsia="Calibri" w:hAnsi="Calibri"/>
          <w:sz w:val="36"/>
          <w:szCs w:val="36"/>
        </w:rPr>
      </w:pPr>
      <w:r w:rsidDel="00000000" w:rsidR="00000000" w:rsidRPr="00000000">
        <w:rPr>
          <w:rFonts w:ascii="Calibri" w:cs="Calibri" w:eastAsia="Calibri" w:hAnsi="Calibri"/>
          <w:b w:val="1"/>
          <w:bCs w:val="1"/>
          <w:sz w:val="36"/>
          <w:szCs w:val="36"/>
          <w:rtl w:val="0"/>
        </w:rPr>
        <w:t xml:space="preserve">6. The excerpt below comes from Federalist No. 78 (1788). </w:t>
      </w:r>
      <w:r w:rsidDel="00000000" w:rsidR="00000000" w:rsidRPr="00000000">
        <w:rPr>
          <w:rtl w:val="0"/>
        </w:rPr>
      </w:r>
    </w:p>
    <w:p w:rsidR="00000000" w:rsidDel="00000000" w:rsidP="00000000" w:rsidRDefault="00000000" w:rsidRPr="00000000" w14:paraId="00000081">
      <w:pPr>
        <w:rPr>
          <w:rFonts w:ascii="Calibri" w:cs="Calibri" w:eastAsia="Calibri" w:hAnsi="Calibri"/>
          <w:sz w:val="36"/>
          <w:szCs w:val="36"/>
        </w:rPr>
      </w:pPr>
      <w:r w:rsidDel="00000000" w:rsidR="00000000" w:rsidRPr="00000000">
        <w:rPr>
          <w:rtl w:val="0"/>
        </w:rPr>
      </w:r>
    </w:p>
    <w:tbl>
      <w:tblPr>
        <w:tblStyle w:val="Table6"/>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400"/>
        <w:tblGridChange w:id="0">
          <w:tblGrid>
            <w:gridCol w:w="1440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2">
            <w:pPr>
              <w:widowControl w:val="0"/>
              <w:spacing w:line="240" w:lineRule="auto"/>
              <w:rPr>
                <w:rFonts w:ascii="Calibri" w:cs="Calibri" w:eastAsia="Calibri" w:hAnsi="Calibri"/>
                <w:sz w:val="28"/>
                <w:szCs w:val="28"/>
              </w:rPr>
            </w:pPr>
            <w:r w:rsidDel="00000000" w:rsidR="00000000" w:rsidRPr="00000000">
              <w:rPr>
                <w:rFonts w:ascii="Calibri" w:cs="Calibri" w:eastAsia="Calibri" w:hAnsi="Calibri"/>
                <w:i w:val="1"/>
                <w:iCs w:val="1"/>
                <w:sz w:val="28"/>
                <w:szCs w:val="28"/>
                <w:rtl w:val="0"/>
              </w:rPr>
              <w:t xml:space="preserve">The Executive not only dispenses the honors, but holds the sword of the community. The legislature not only commands the purse, but prescribes the rules by which the duties and rights of every citizen are to be regulated. </w:t>
            </w:r>
            <w:r w:rsidDel="00000000" w:rsidR="00000000" w:rsidRPr="00000000">
              <w:rPr>
                <w:rFonts w:ascii="Calibri" w:cs="Calibri" w:eastAsia="Calibri" w:hAnsi="Calibri"/>
                <w:b w:val="1"/>
                <w:bCs w:val="1"/>
                <w:i w:val="1"/>
                <w:iCs w:val="1"/>
                <w:sz w:val="28"/>
                <w:szCs w:val="28"/>
                <w:rtl w:val="0"/>
              </w:rPr>
              <w:t xml:space="preserve">The judiciary, on the contrary, has no influence over either the sword</w:t>
            </w:r>
            <w:r w:rsidDel="00000000" w:rsidR="00000000" w:rsidRPr="00000000">
              <w:rPr>
                <w:rFonts w:ascii="Calibri" w:cs="Calibri" w:eastAsia="Calibri" w:hAnsi="Calibri"/>
                <w:sz w:val="28"/>
                <w:szCs w:val="28"/>
                <w:rtl w:val="0"/>
              </w:rPr>
              <w:t xml:space="preserve"> </w:t>
            </w:r>
            <w:r w:rsidDel="00000000" w:rsidR="00000000" w:rsidRPr="00000000">
              <w:rPr>
                <w:rFonts w:ascii="Calibri" w:cs="Calibri" w:eastAsia="Calibri" w:hAnsi="Calibri"/>
                <w:b w:val="1"/>
                <w:bCs w:val="1"/>
                <w:i w:val="1"/>
                <w:iCs w:val="1"/>
                <w:sz w:val="28"/>
                <w:szCs w:val="28"/>
                <w:rtl w:val="0"/>
              </w:rPr>
              <w:t xml:space="preserve">or the purse</w:t>
            </w:r>
            <w:r w:rsidDel="00000000" w:rsidR="00000000" w:rsidRPr="00000000">
              <w:rPr>
                <w:rFonts w:ascii="Calibri" w:cs="Calibri" w:eastAsia="Calibri" w:hAnsi="Calibri"/>
                <w:i w:val="1"/>
                <w:iCs w:val="1"/>
                <w:sz w:val="28"/>
                <w:szCs w:val="28"/>
                <w:rtl w:val="0"/>
              </w:rPr>
              <w:t xml:space="preserve">; no direction either of the strength or of the wealth of the society; and can take no active resolution whatever. </w:t>
            </w:r>
            <w:r w:rsidDel="00000000" w:rsidR="00000000" w:rsidRPr="00000000">
              <w:rPr>
                <w:rFonts w:ascii="Calibri" w:cs="Calibri" w:eastAsia="Calibri" w:hAnsi="Calibri"/>
                <w:b w:val="1"/>
                <w:bCs w:val="1"/>
                <w:i w:val="1"/>
                <w:iCs w:val="1"/>
                <w:sz w:val="28"/>
                <w:szCs w:val="28"/>
                <w:rtl w:val="0"/>
              </w:rPr>
              <w:t xml:space="preserve">It may truly be said to have neither FORCE nor WILL, but merely judgment</w:t>
            </w:r>
            <w:r w:rsidDel="00000000" w:rsidR="00000000" w:rsidRPr="00000000">
              <w:rPr>
                <w:rFonts w:ascii="Calibri" w:cs="Calibri" w:eastAsia="Calibri" w:hAnsi="Calibri"/>
                <w:i w:val="1"/>
                <w:iCs w:val="1"/>
                <w:sz w:val="28"/>
                <w:szCs w:val="28"/>
                <w:rtl w:val="0"/>
              </w:rPr>
              <w:t xml:space="preserve">; and must ultimately depend upon the aid of the executive arm even for the efficacy of its judgments. . . </w:t>
            </w:r>
            <w:r w:rsidDel="00000000" w:rsidR="00000000" w:rsidRPr="00000000">
              <w:rPr>
                <w:rtl w:val="0"/>
              </w:rPr>
            </w:r>
          </w:p>
        </w:tc>
      </w:tr>
    </w:tbl>
    <w:p w:rsidR="00000000" w:rsidDel="00000000" w:rsidP="00000000" w:rsidRDefault="00000000" w:rsidRPr="00000000" w14:paraId="00000083">
      <w:pPr>
        <w:jc w:val="center"/>
        <w:rPr>
          <w:rFonts w:ascii="Calibri" w:cs="Calibri" w:eastAsia="Calibri" w:hAnsi="Calibri"/>
        </w:rPr>
      </w:pPr>
      <w:r w:rsidDel="00000000" w:rsidR="00000000" w:rsidRPr="00000000">
        <w:rPr>
          <w:rFonts w:ascii="Calibri" w:cs="Calibri" w:eastAsia="Calibri" w:hAnsi="Calibri"/>
          <w:rtl w:val="0"/>
        </w:rPr>
        <w:t xml:space="preserve">Source: </w:t>
      </w:r>
      <w:hyperlink r:id="rId16">
        <w:r w:rsidDel="00000000" w:rsidR="00000000" w:rsidRPr="00000000">
          <w:rPr>
            <w:rFonts w:ascii="Calibri" w:cs="Calibri" w:eastAsia="Calibri" w:hAnsi="Calibri"/>
            <w:color w:val="1155cc"/>
            <w:u w:val="single"/>
            <w:rtl w:val="0"/>
          </w:rPr>
          <w:t xml:space="preserve">The National Constitution Center</w:t>
        </w:r>
      </w:hyperlink>
      <w:r w:rsidDel="00000000" w:rsidR="00000000" w:rsidRPr="00000000">
        <w:rPr>
          <w:rFonts w:ascii="Calibri" w:cs="Calibri" w:eastAsia="Calibri" w:hAnsi="Calibri"/>
          <w:rtl w:val="0"/>
        </w:rPr>
        <w:t xml:space="preserve"> </w:t>
      </w:r>
    </w:p>
    <w:p w:rsidR="00000000" w:rsidDel="00000000" w:rsidP="00000000" w:rsidRDefault="00000000" w:rsidRPr="00000000" w14:paraId="00000084">
      <w:pPr>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85">
      <w:pPr>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86">
      <w:pPr>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87">
      <w:pPr>
        <w:rPr>
          <w:rFonts w:ascii="Calibri" w:cs="Calibri" w:eastAsia="Calibri" w:hAnsi="Calibri"/>
          <w:b w:val="1"/>
          <w:bCs w:val="1"/>
          <w:sz w:val="28"/>
          <w:szCs w:val="28"/>
        </w:rPr>
      </w:pPr>
      <w:r w:rsidDel="00000000" w:rsidR="00000000" w:rsidRPr="00000000">
        <w:rPr>
          <w:rtl w:val="0"/>
        </w:rPr>
      </w:r>
    </w:p>
    <w:p w:rsidR="00000000" w:rsidDel="00000000" w:rsidP="00000000" w:rsidRDefault="00000000" w:rsidRPr="00000000" w14:paraId="00000088">
      <w:pPr>
        <w:jc w:val="center"/>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89">
      <w:pPr>
        <w:rPr>
          <w:rFonts w:ascii="Calibri" w:cs="Calibri" w:eastAsia="Calibri" w:hAnsi="Calibri"/>
          <w:sz w:val="28"/>
          <w:szCs w:val="28"/>
        </w:rPr>
      </w:pPr>
      <w:r w:rsidDel="00000000" w:rsidR="00000000" w:rsidRPr="00000000">
        <w:rPr>
          <w:rFonts w:ascii="Calibri" w:cs="Calibri" w:eastAsia="Calibri" w:hAnsi="Calibri"/>
          <w:b w:val="1"/>
          <w:bCs w:val="1"/>
          <w:sz w:val="28"/>
          <w:szCs w:val="28"/>
          <w:rtl w:val="0"/>
        </w:rPr>
        <w:t xml:space="preserve">According to this excerpt, how does the separation of powers limit the judiciary's ability to become too powerful?</w:t>
      </w:r>
      <w:r w:rsidDel="00000000" w:rsidR="00000000" w:rsidRPr="00000000">
        <w:rPr>
          <w:rtl w:val="0"/>
        </w:rPr>
      </w:r>
    </w:p>
    <w:p w:rsidR="00000000" w:rsidDel="00000000" w:rsidP="00000000" w:rsidRDefault="00000000" w:rsidRPr="00000000" w14:paraId="0000008A">
      <w:pPr>
        <w:numPr>
          <w:ilvl w:val="0"/>
          <w:numId w:val="13"/>
        </w:numPr>
        <w:ind w:left="720" w:hanging="360"/>
        <w:rPr>
          <w:rFonts w:ascii="Calibri" w:cs="Calibri" w:eastAsia="Calibri" w:hAnsi="Calibri"/>
          <w:sz w:val="28"/>
          <w:szCs w:val="28"/>
          <w:u w:val="none"/>
        </w:rPr>
      </w:pPr>
      <w:r w:rsidDel="00000000" w:rsidR="00000000" w:rsidRPr="00000000">
        <w:rPr>
          <w:rFonts w:ascii="Calibri" w:cs="Calibri" w:eastAsia="Calibri" w:hAnsi="Calibri"/>
          <w:sz w:val="28"/>
          <w:szCs w:val="28"/>
          <w:rtl w:val="0"/>
        </w:rPr>
        <w:t xml:space="preserve">The judiciary controls taxation and can use the nation's wealth to enforce its decisions.</w:t>
      </w:r>
    </w:p>
    <w:p w:rsidR="00000000" w:rsidDel="00000000" w:rsidP="00000000" w:rsidRDefault="00000000" w:rsidRPr="00000000" w14:paraId="0000008B">
      <w:pPr>
        <w:numPr>
          <w:ilvl w:val="0"/>
          <w:numId w:val="13"/>
        </w:numPr>
        <w:ind w:left="720" w:hanging="360"/>
        <w:rPr>
          <w:rFonts w:ascii="Calibri" w:cs="Calibri" w:eastAsia="Calibri" w:hAnsi="Calibri"/>
          <w:sz w:val="28"/>
          <w:szCs w:val="28"/>
          <w:u w:val="none"/>
        </w:rPr>
      </w:pPr>
      <w:r w:rsidDel="00000000" w:rsidR="00000000" w:rsidRPr="00000000">
        <w:rPr>
          <w:rFonts w:ascii="Calibri" w:cs="Calibri" w:eastAsia="Calibri" w:hAnsi="Calibri"/>
          <w:sz w:val="28"/>
          <w:szCs w:val="28"/>
          <w:rtl w:val="0"/>
        </w:rPr>
        <w:t xml:space="preserve">The judiciary can make laws but cannot enforce them without approval from Congress.</w:t>
      </w:r>
    </w:p>
    <w:p w:rsidR="00000000" w:rsidDel="00000000" w:rsidP="00000000" w:rsidRDefault="00000000" w:rsidRPr="00000000" w14:paraId="0000008C">
      <w:pPr>
        <w:numPr>
          <w:ilvl w:val="0"/>
          <w:numId w:val="13"/>
        </w:numPr>
        <w:ind w:left="720" w:hanging="360"/>
        <w:rPr>
          <w:rFonts w:ascii="Calibri" w:cs="Calibri" w:eastAsia="Calibri" w:hAnsi="Calibri"/>
          <w:sz w:val="28"/>
          <w:szCs w:val="28"/>
          <w:u w:val="none"/>
        </w:rPr>
      </w:pPr>
      <w:r w:rsidDel="00000000" w:rsidR="00000000" w:rsidRPr="00000000">
        <w:rPr>
          <w:rFonts w:ascii="Calibri" w:cs="Calibri" w:eastAsia="Calibri" w:hAnsi="Calibri"/>
          <w:sz w:val="28"/>
          <w:szCs w:val="28"/>
          <w:rtl w:val="0"/>
        </w:rPr>
        <w:t xml:space="preserve">The judiciary is elected by the people and can be removed if citizens disagree with its decisions.</w:t>
      </w:r>
    </w:p>
    <w:p w:rsidR="00000000" w:rsidDel="00000000" w:rsidP="00000000" w:rsidRDefault="00000000" w:rsidRPr="00000000" w14:paraId="0000008D">
      <w:pPr>
        <w:numPr>
          <w:ilvl w:val="0"/>
          <w:numId w:val="13"/>
        </w:numPr>
        <w:ind w:left="720" w:hanging="360"/>
        <w:rPr>
          <w:rFonts w:ascii="Calibri" w:cs="Calibri" w:eastAsia="Calibri" w:hAnsi="Calibri"/>
          <w:sz w:val="28"/>
          <w:szCs w:val="28"/>
          <w:u w:val="none"/>
        </w:rPr>
      </w:pPr>
      <w:r w:rsidDel="00000000" w:rsidR="00000000" w:rsidRPr="00000000">
        <w:rPr>
          <w:rFonts w:ascii="Calibri" w:cs="Calibri" w:eastAsia="Calibri" w:hAnsi="Calibri"/>
          <w:sz w:val="28"/>
          <w:szCs w:val="28"/>
          <w:rtl w:val="0"/>
        </w:rPr>
        <w:t xml:space="preserve">The judiciary has no control over the military or taxes and must depend on the executive to enforce its rulings. </w:t>
      </w:r>
    </w:p>
    <w:p w:rsidR="00000000" w:rsidDel="00000000" w:rsidP="00000000" w:rsidRDefault="00000000" w:rsidRPr="00000000" w14:paraId="0000008E">
      <w:pPr>
        <w:ind w:left="0" w:firstLine="0"/>
        <w:rPr>
          <w:rFonts w:ascii="Calibri" w:cs="Calibri" w:eastAsia="Calibri" w:hAnsi="Calibri"/>
          <w:sz w:val="36"/>
          <w:szCs w:val="36"/>
        </w:rPr>
      </w:pPr>
      <w:r w:rsidDel="00000000" w:rsidR="00000000" w:rsidRPr="00000000">
        <w:rPr>
          <w:rtl w:val="0"/>
        </w:rPr>
      </w:r>
    </w:p>
    <w:p w:rsidR="00000000" w:rsidDel="00000000" w:rsidP="00000000" w:rsidRDefault="00000000" w:rsidRPr="00000000" w14:paraId="0000008F">
      <w:pPr>
        <w:ind w:left="0" w:firstLine="0"/>
        <w:rPr>
          <w:rFonts w:ascii="Calibri" w:cs="Calibri" w:eastAsia="Calibri" w:hAnsi="Calibri"/>
        </w:rPr>
      </w:pPr>
      <w:r w:rsidDel="00000000" w:rsidR="00000000" w:rsidRPr="00000000">
        <w:rPr>
          <w:rtl w:val="0"/>
        </w:rPr>
      </w:r>
    </w:p>
    <w:p w:rsidR="00000000" w:rsidDel="00000000" w:rsidP="00000000" w:rsidRDefault="00000000" w:rsidRPr="00000000" w14:paraId="00000090">
      <w:pPr>
        <w:ind w:left="0" w:firstLine="0"/>
        <w:rPr>
          <w:rFonts w:ascii="Calibri" w:cs="Calibri" w:eastAsia="Calibri" w:hAnsi="Calibri"/>
        </w:rPr>
      </w:pPr>
      <w:r w:rsidDel="00000000" w:rsidR="00000000" w:rsidRPr="00000000">
        <w:rPr>
          <w:rtl w:val="0"/>
        </w:rPr>
      </w:r>
    </w:p>
    <w:p w:rsidR="00000000" w:rsidDel="00000000" w:rsidP="00000000" w:rsidRDefault="00000000" w:rsidRPr="00000000" w14:paraId="00000091">
      <w:pPr>
        <w:ind w:left="0" w:firstLine="0"/>
        <w:rPr>
          <w:rFonts w:ascii="Calibri" w:cs="Calibri" w:eastAsia="Calibri" w:hAnsi="Calibri"/>
        </w:rPr>
      </w:pPr>
      <w:r w:rsidDel="00000000" w:rsidR="00000000" w:rsidRPr="00000000">
        <w:rPr>
          <w:rtl w:val="0"/>
        </w:rPr>
      </w:r>
    </w:p>
    <w:p w:rsidR="00000000" w:rsidDel="00000000" w:rsidP="00000000" w:rsidRDefault="00000000" w:rsidRPr="00000000" w14:paraId="00000092">
      <w:pPr>
        <w:ind w:left="0" w:firstLine="0"/>
        <w:rPr>
          <w:rFonts w:ascii="Calibri" w:cs="Calibri" w:eastAsia="Calibri" w:hAnsi="Calibri"/>
        </w:rPr>
      </w:pPr>
      <w:r w:rsidDel="00000000" w:rsidR="00000000" w:rsidRPr="00000000">
        <w:rPr>
          <w:rtl w:val="0"/>
        </w:rPr>
      </w:r>
    </w:p>
    <w:p w:rsidR="00000000" w:rsidDel="00000000" w:rsidP="00000000" w:rsidRDefault="00000000" w:rsidRPr="00000000" w14:paraId="00000093">
      <w:pPr>
        <w:ind w:left="0" w:firstLine="0"/>
        <w:rPr>
          <w:rFonts w:ascii="Calibri" w:cs="Calibri" w:eastAsia="Calibri" w:hAnsi="Calibri"/>
        </w:rPr>
      </w:pPr>
      <w:r w:rsidDel="00000000" w:rsidR="00000000" w:rsidRPr="00000000">
        <w:rPr>
          <w:rtl w:val="0"/>
        </w:rPr>
      </w:r>
    </w:p>
    <w:p w:rsidR="00000000" w:rsidDel="00000000" w:rsidP="00000000" w:rsidRDefault="00000000" w:rsidRPr="00000000" w14:paraId="00000094">
      <w:pPr>
        <w:ind w:left="0" w:firstLine="0"/>
        <w:rPr>
          <w:rFonts w:ascii="Calibri" w:cs="Calibri" w:eastAsia="Calibri" w:hAnsi="Calibri"/>
        </w:rPr>
      </w:pPr>
      <w:r w:rsidDel="00000000" w:rsidR="00000000" w:rsidRPr="00000000">
        <w:rPr>
          <w:rtl w:val="0"/>
        </w:rPr>
      </w:r>
    </w:p>
    <w:p w:rsidR="00000000" w:rsidDel="00000000" w:rsidP="00000000" w:rsidRDefault="00000000" w:rsidRPr="00000000" w14:paraId="00000095">
      <w:pPr>
        <w:ind w:left="0" w:firstLine="0"/>
        <w:rPr>
          <w:rFonts w:ascii="Calibri" w:cs="Calibri" w:eastAsia="Calibri" w:hAnsi="Calibri"/>
        </w:rPr>
      </w:pPr>
      <w:r w:rsidDel="00000000" w:rsidR="00000000" w:rsidRPr="00000000">
        <w:rPr>
          <w:rtl w:val="0"/>
        </w:rPr>
      </w:r>
    </w:p>
    <w:p w:rsidR="00000000" w:rsidDel="00000000" w:rsidP="00000000" w:rsidRDefault="00000000" w:rsidRPr="00000000" w14:paraId="00000096">
      <w:pPr>
        <w:ind w:left="0" w:firstLine="0"/>
        <w:rPr>
          <w:rFonts w:ascii="Calibri" w:cs="Calibri" w:eastAsia="Calibri" w:hAnsi="Calibri"/>
        </w:rPr>
      </w:pPr>
      <w:r w:rsidDel="00000000" w:rsidR="00000000" w:rsidRPr="00000000">
        <w:rPr>
          <w:rtl w:val="0"/>
        </w:rPr>
      </w:r>
    </w:p>
    <w:p w:rsidR="00000000" w:rsidDel="00000000" w:rsidP="00000000" w:rsidRDefault="00000000" w:rsidRPr="00000000" w14:paraId="00000097">
      <w:pPr>
        <w:ind w:left="0" w:firstLine="0"/>
        <w:rPr>
          <w:rFonts w:ascii="Calibri" w:cs="Calibri" w:eastAsia="Calibri" w:hAnsi="Calibri"/>
        </w:rPr>
      </w:pPr>
      <w:r w:rsidDel="00000000" w:rsidR="00000000" w:rsidRPr="00000000">
        <w:rPr>
          <w:rtl w:val="0"/>
        </w:rPr>
      </w:r>
    </w:p>
    <w:p w:rsidR="00000000" w:rsidDel="00000000" w:rsidP="00000000" w:rsidRDefault="00000000" w:rsidRPr="00000000" w14:paraId="00000098">
      <w:pPr>
        <w:ind w:left="0" w:firstLine="0"/>
        <w:rPr>
          <w:rFonts w:ascii="Calibri" w:cs="Calibri" w:eastAsia="Calibri" w:hAnsi="Calibri"/>
        </w:rPr>
      </w:pPr>
      <w:r w:rsidDel="00000000" w:rsidR="00000000" w:rsidRPr="00000000">
        <w:rPr>
          <w:rtl w:val="0"/>
        </w:rPr>
      </w:r>
    </w:p>
    <w:p w:rsidR="00000000" w:rsidDel="00000000" w:rsidP="00000000" w:rsidRDefault="00000000" w:rsidRPr="00000000" w14:paraId="00000099">
      <w:pPr>
        <w:rPr>
          <w:rFonts w:ascii="Calibri" w:cs="Calibri" w:eastAsia="Calibri" w:hAnsi="Calibri"/>
          <w:sz w:val="36"/>
          <w:szCs w:val="36"/>
        </w:rPr>
      </w:pPr>
      <w:r w:rsidDel="00000000" w:rsidR="00000000" w:rsidRPr="00000000">
        <w:rPr>
          <w:rFonts w:ascii="Calibri" w:cs="Calibri" w:eastAsia="Calibri" w:hAnsi="Calibri"/>
          <w:b w:val="1"/>
          <w:bCs w:val="1"/>
          <w:sz w:val="36"/>
          <w:szCs w:val="36"/>
          <w:rtl w:val="0"/>
        </w:rPr>
        <w:t xml:space="preserve">7. The information below relates to a historical Supreme Court case. </w:t>
      </w:r>
      <w:r w:rsidDel="00000000" w:rsidR="00000000" w:rsidRPr="00000000">
        <w:rPr>
          <w:rtl w:val="0"/>
        </w:rPr>
      </w:r>
    </w:p>
    <w:p w:rsidR="00000000" w:rsidDel="00000000" w:rsidP="00000000" w:rsidRDefault="00000000" w:rsidRPr="00000000" w14:paraId="0000009A">
      <w:pPr>
        <w:rPr>
          <w:rFonts w:ascii="Calibri" w:cs="Calibri" w:eastAsia="Calibri" w:hAnsi="Calibri"/>
          <w:sz w:val="28"/>
          <w:szCs w:val="28"/>
        </w:rPr>
      </w:pPr>
      <w:r w:rsidDel="00000000" w:rsidR="00000000" w:rsidRPr="00000000">
        <w:rPr>
          <w:rtl w:val="0"/>
        </w:rPr>
      </w:r>
    </w:p>
    <w:tbl>
      <w:tblPr>
        <w:tblStyle w:val="Table7"/>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400"/>
        <w:tblGridChange w:id="0">
          <w:tblGrid>
            <w:gridCol w:w="1440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B">
            <w:pPr>
              <w:widowControl w:val="0"/>
              <w:spacing w:line="240" w:lineRule="auto"/>
              <w:rPr>
                <w:rFonts w:ascii="Calibri" w:cs="Calibri" w:eastAsia="Calibri" w:hAnsi="Calibri"/>
                <w:sz w:val="28"/>
                <w:szCs w:val="28"/>
              </w:rPr>
            </w:pPr>
            <w:r w:rsidDel="00000000" w:rsidR="00000000" w:rsidRPr="00000000">
              <w:rPr>
                <w:rFonts w:ascii="Calibri" w:cs="Calibri" w:eastAsia="Calibri" w:hAnsi="Calibri"/>
                <w:b w:val="1"/>
                <w:bCs w:val="1"/>
                <w:sz w:val="28"/>
                <w:szCs w:val="28"/>
                <w:rtl w:val="0"/>
              </w:rPr>
              <w:t xml:space="preserve">The Case:</w:t>
            </w:r>
            <w:r w:rsidDel="00000000" w:rsidR="00000000" w:rsidRPr="00000000">
              <w:rPr>
                <w:rFonts w:ascii="Calibri" w:cs="Calibri" w:eastAsia="Calibri" w:hAnsi="Calibri"/>
                <w:sz w:val="28"/>
                <w:szCs w:val="28"/>
                <w:rtl w:val="0"/>
              </w:rPr>
              <w:t xml:space="preserve"> </w:t>
            </w:r>
            <w:r w:rsidDel="00000000" w:rsidR="00000000" w:rsidRPr="00000000">
              <w:rPr>
                <w:rFonts w:ascii="Calibri" w:cs="Calibri" w:eastAsia="Calibri" w:hAnsi="Calibri"/>
                <w:i w:val="1"/>
                <w:iCs w:val="1"/>
                <w:sz w:val="28"/>
                <w:szCs w:val="28"/>
                <w:rtl w:val="0"/>
              </w:rPr>
              <w:t xml:space="preserve">Youngstown Sheet &amp; Tube Co. v. Sawyer</w:t>
            </w:r>
            <w:r w:rsidDel="00000000" w:rsidR="00000000" w:rsidRPr="00000000">
              <w:rPr>
                <w:rFonts w:ascii="Calibri" w:cs="Calibri" w:eastAsia="Calibri" w:hAnsi="Calibri"/>
                <w:sz w:val="28"/>
                <w:szCs w:val="28"/>
                <w:rtl w:val="0"/>
              </w:rPr>
              <w:t xml:space="preserve"> (1952)</w:t>
            </w:r>
          </w:p>
          <w:p w:rsidR="00000000" w:rsidDel="00000000" w:rsidP="00000000" w:rsidRDefault="00000000" w:rsidRPr="00000000" w14:paraId="0000009C">
            <w:pPr>
              <w:widowControl w:val="0"/>
              <w:spacing w:line="240" w:lineRule="auto"/>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9D">
            <w:pPr>
              <w:widowControl w:val="0"/>
              <w:spacing w:line="240" w:lineRule="auto"/>
              <w:rPr>
                <w:rFonts w:ascii="Calibri" w:cs="Calibri" w:eastAsia="Calibri" w:hAnsi="Calibri"/>
                <w:sz w:val="28"/>
                <w:szCs w:val="28"/>
              </w:rPr>
            </w:pPr>
            <w:r w:rsidDel="00000000" w:rsidR="00000000" w:rsidRPr="00000000">
              <w:rPr>
                <w:rFonts w:ascii="Calibri" w:cs="Calibri" w:eastAsia="Calibri" w:hAnsi="Calibri"/>
                <w:b w:val="1"/>
                <w:bCs w:val="1"/>
                <w:sz w:val="28"/>
                <w:szCs w:val="28"/>
                <w:rtl w:val="0"/>
              </w:rPr>
              <w:t xml:space="preserve">What Happened:</w:t>
            </w:r>
            <w:r w:rsidDel="00000000" w:rsidR="00000000" w:rsidRPr="00000000">
              <w:rPr>
                <w:rFonts w:ascii="Calibri" w:cs="Calibri" w:eastAsia="Calibri" w:hAnsi="Calibri"/>
                <w:sz w:val="28"/>
                <w:szCs w:val="28"/>
                <w:rtl w:val="0"/>
              </w:rPr>
              <w:t xml:space="preserve"> In April of 1952, during the Korean War, President Truman issued an executive order directing Secretary of Commerce Charles Sawyer to seize and operate most of the nation's steel mills. This was done in order to avert the expected effects of a strike by the United Steelworkers of America.</w:t>
            </w:r>
          </w:p>
          <w:p w:rsidR="00000000" w:rsidDel="00000000" w:rsidP="00000000" w:rsidRDefault="00000000" w:rsidRPr="00000000" w14:paraId="0000009E">
            <w:pPr>
              <w:widowControl w:val="0"/>
              <w:spacing w:line="240" w:lineRule="auto"/>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9F">
            <w:pPr>
              <w:widowControl w:val="0"/>
              <w:spacing w:line="240" w:lineRule="auto"/>
              <w:rPr>
                <w:rFonts w:ascii="Calibri" w:cs="Calibri" w:eastAsia="Calibri" w:hAnsi="Calibri"/>
                <w:sz w:val="28"/>
                <w:szCs w:val="28"/>
              </w:rPr>
            </w:pPr>
            <w:r w:rsidDel="00000000" w:rsidR="00000000" w:rsidRPr="00000000">
              <w:rPr>
                <w:rFonts w:ascii="Calibri" w:cs="Calibri" w:eastAsia="Calibri" w:hAnsi="Calibri"/>
                <w:b w:val="1"/>
                <w:bCs w:val="1"/>
                <w:sz w:val="28"/>
                <w:szCs w:val="28"/>
                <w:rtl w:val="0"/>
              </w:rPr>
              <w:t xml:space="preserve">The Question: </w:t>
            </w:r>
            <w:r w:rsidDel="00000000" w:rsidR="00000000" w:rsidRPr="00000000">
              <w:rPr>
                <w:rFonts w:ascii="Calibri" w:cs="Calibri" w:eastAsia="Calibri" w:hAnsi="Calibri"/>
                <w:sz w:val="28"/>
                <w:szCs w:val="28"/>
                <w:rtl w:val="0"/>
              </w:rPr>
              <w:t xml:space="preserve">Did the President have the constitutional authority to seize and operate the steel mills?</w:t>
            </w:r>
          </w:p>
          <w:p w:rsidR="00000000" w:rsidDel="00000000" w:rsidP="00000000" w:rsidRDefault="00000000" w:rsidRPr="00000000" w14:paraId="000000A0">
            <w:pPr>
              <w:widowControl w:val="0"/>
              <w:spacing w:line="240" w:lineRule="auto"/>
              <w:rPr>
                <w:rFonts w:ascii="Calibri" w:cs="Calibri" w:eastAsia="Calibri" w:hAnsi="Calibri"/>
                <w:b w:val="1"/>
                <w:bCs w:val="1"/>
                <w:sz w:val="28"/>
                <w:szCs w:val="28"/>
              </w:rPr>
            </w:pPr>
            <w:r w:rsidDel="00000000" w:rsidR="00000000" w:rsidRPr="00000000">
              <w:rPr>
                <w:rtl w:val="0"/>
              </w:rPr>
            </w:r>
          </w:p>
          <w:p w:rsidR="00000000" w:rsidDel="00000000" w:rsidP="00000000" w:rsidRDefault="00000000" w:rsidRPr="00000000" w14:paraId="000000A1">
            <w:pPr>
              <w:widowControl w:val="0"/>
              <w:spacing w:line="240" w:lineRule="auto"/>
              <w:rPr>
                <w:rFonts w:ascii="Calibri" w:cs="Calibri" w:eastAsia="Calibri" w:hAnsi="Calibri"/>
                <w:sz w:val="28"/>
                <w:szCs w:val="28"/>
              </w:rPr>
            </w:pPr>
            <w:r w:rsidDel="00000000" w:rsidR="00000000" w:rsidRPr="00000000">
              <w:rPr>
                <w:rFonts w:ascii="Calibri" w:cs="Calibri" w:eastAsia="Calibri" w:hAnsi="Calibri"/>
                <w:b w:val="1"/>
                <w:bCs w:val="1"/>
                <w:sz w:val="28"/>
                <w:szCs w:val="28"/>
                <w:rtl w:val="0"/>
              </w:rPr>
              <w:t xml:space="preserve">The Ruling:</w:t>
            </w:r>
            <w:r w:rsidDel="00000000" w:rsidR="00000000" w:rsidRPr="00000000">
              <w:rPr>
                <w:rFonts w:ascii="Calibri" w:cs="Calibri" w:eastAsia="Calibri" w:hAnsi="Calibri"/>
                <w:sz w:val="28"/>
                <w:szCs w:val="28"/>
                <w:rtl w:val="0"/>
              </w:rPr>
              <w:t xml:space="preserve"> In a 6-to-3 decision, the Court held that the President did not have the authority to issue such an order. The Court found that there was no congressional statute that authorized the President to take possession of private property. The Court also held that the President's military power as Commander in Chief of the Armed Forces did not extend to labor disputes. The Court argued that "the President's power to see that the laws are faithfully executed refutes the idea that he is to be a lawmaker."</w:t>
            </w:r>
          </w:p>
        </w:tc>
      </w:tr>
    </w:tbl>
    <w:p w:rsidR="00000000" w:rsidDel="00000000" w:rsidP="00000000" w:rsidRDefault="00000000" w:rsidRPr="00000000" w14:paraId="000000A2">
      <w:pPr>
        <w:jc w:val="center"/>
        <w:rPr>
          <w:rFonts w:ascii="Calibri" w:cs="Calibri" w:eastAsia="Calibri" w:hAnsi="Calibri"/>
        </w:rPr>
      </w:pPr>
      <w:r w:rsidDel="00000000" w:rsidR="00000000" w:rsidRPr="00000000">
        <w:rPr>
          <w:rFonts w:ascii="Calibri" w:cs="Calibri" w:eastAsia="Calibri" w:hAnsi="Calibri"/>
          <w:rtl w:val="0"/>
        </w:rPr>
        <w:t xml:space="preserve">Source: </w:t>
      </w:r>
      <w:hyperlink r:id="rId17">
        <w:r w:rsidDel="00000000" w:rsidR="00000000" w:rsidRPr="00000000">
          <w:rPr>
            <w:rFonts w:ascii="Calibri" w:cs="Calibri" w:eastAsia="Calibri" w:hAnsi="Calibri"/>
            <w:color w:val="1155cc"/>
            <w:u w:val="single"/>
            <w:rtl w:val="0"/>
          </w:rPr>
          <w:t xml:space="preserve">Oyez</w:t>
        </w:r>
      </w:hyperlink>
      <w:r w:rsidDel="00000000" w:rsidR="00000000" w:rsidRPr="00000000">
        <w:rPr>
          <w:rtl w:val="0"/>
        </w:rPr>
      </w:r>
    </w:p>
    <w:p w:rsidR="00000000" w:rsidDel="00000000" w:rsidP="00000000" w:rsidRDefault="00000000" w:rsidRPr="00000000" w14:paraId="000000A3">
      <w:pPr>
        <w:rPr>
          <w:rFonts w:ascii="Calibri" w:cs="Calibri" w:eastAsia="Calibri" w:hAnsi="Calibri"/>
          <w:b w:val="1"/>
          <w:bCs w:val="1"/>
          <w:sz w:val="28"/>
          <w:szCs w:val="28"/>
        </w:rPr>
      </w:pPr>
      <w:r w:rsidDel="00000000" w:rsidR="00000000" w:rsidRPr="00000000">
        <w:rPr>
          <w:rtl w:val="0"/>
        </w:rPr>
      </w:r>
    </w:p>
    <w:p w:rsidR="00000000" w:rsidDel="00000000" w:rsidP="00000000" w:rsidRDefault="00000000" w:rsidRPr="00000000" w14:paraId="000000A4">
      <w:pPr>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A5">
      <w:pPr>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A6">
      <w:pPr>
        <w:rPr>
          <w:rFonts w:ascii="Calibri" w:cs="Calibri" w:eastAsia="Calibri" w:hAnsi="Calibri"/>
          <w:b w:val="1"/>
          <w:bCs w:val="1"/>
          <w:sz w:val="28"/>
          <w:szCs w:val="28"/>
        </w:rPr>
      </w:pPr>
      <w:r w:rsidDel="00000000" w:rsidR="00000000" w:rsidRPr="00000000">
        <w:rPr>
          <w:rFonts w:ascii="Calibri" w:cs="Calibri" w:eastAsia="Calibri" w:hAnsi="Calibri"/>
          <w:b w:val="1"/>
          <w:bCs w:val="1"/>
          <w:sz w:val="28"/>
          <w:szCs w:val="28"/>
          <w:rtl w:val="0"/>
        </w:rPr>
        <w:t xml:space="preserve">The Supreme Court's decision in this case demonstrates limited government by ruling that:</w:t>
      </w:r>
    </w:p>
    <w:p w:rsidR="00000000" w:rsidDel="00000000" w:rsidP="00000000" w:rsidRDefault="00000000" w:rsidRPr="00000000" w14:paraId="000000A7">
      <w:pPr>
        <w:numPr>
          <w:ilvl w:val="0"/>
          <w:numId w:val="14"/>
        </w:numPr>
        <w:ind w:left="720" w:hanging="360"/>
        <w:rPr>
          <w:rFonts w:ascii="Calibri" w:cs="Calibri" w:eastAsia="Calibri" w:hAnsi="Calibri"/>
          <w:sz w:val="28"/>
          <w:szCs w:val="28"/>
          <w:u w:val="none"/>
        </w:rPr>
      </w:pPr>
      <w:r w:rsidDel="00000000" w:rsidR="00000000" w:rsidRPr="00000000">
        <w:rPr>
          <w:rFonts w:ascii="Calibri" w:cs="Calibri" w:eastAsia="Calibri" w:hAnsi="Calibri"/>
          <w:sz w:val="28"/>
          <w:szCs w:val="28"/>
          <w:rtl w:val="0"/>
        </w:rPr>
        <w:t xml:space="preserve">Labor disputes are never a valid reason for the government to interfere with private business operations.</w:t>
      </w:r>
    </w:p>
    <w:p w:rsidR="00000000" w:rsidDel="00000000" w:rsidP="00000000" w:rsidRDefault="00000000" w:rsidRPr="00000000" w14:paraId="000000A8">
      <w:pPr>
        <w:numPr>
          <w:ilvl w:val="0"/>
          <w:numId w:val="14"/>
        </w:numPr>
        <w:ind w:left="720" w:hanging="360"/>
        <w:rPr>
          <w:rFonts w:ascii="Calibri" w:cs="Calibri" w:eastAsia="Calibri" w:hAnsi="Calibri"/>
          <w:sz w:val="28"/>
          <w:szCs w:val="28"/>
          <w:u w:val="none"/>
        </w:rPr>
      </w:pPr>
      <w:r w:rsidDel="00000000" w:rsidR="00000000" w:rsidRPr="00000000">
        <w:rPr>
          <w:rFonts w:ascii="Calibri" w:cs="Calibri" w:eastAsia="Calibri" w:hAnsi="Calibri"/>
          <w:sz w:val="28"/>
          <w:szCs w:val="28"/>
          <w:rtl w:val="0"/>
        </w:rPr>
        <w:t xml:space="preserve">The President's military powers as Commander in Chief give him authority over all aspects of the economy during wartime.</w:t>
      </w:r>
    </w:p>
    <w:p w:rsidR="00000000" w:rsidDel="00000000" w:rsidP="00000000" w:rsidRDefault="00000000" w:rsidRPr="00000000" w14:paraId="000000A9">
      <w:pPr>
        <w:numPr>
          <w:ilvl w:val="0"/>
          <w:numId w:val="14"/>
        </w:numPr>
        <w:ind w:left="720" w:hanging="360"/>
        <w:rPr>
          <w:rFonts w:ascii="Calibri" w:cs="Calibri" w:eastAsia="Calibri" w:hAnsi="Calibri"/>
          <w:sz w:val="28"/>
          <w:szCs w:val="28"/>
          <w:u w:val="none"/>
        </w:rPr>
      </w:pPr>
      <w:r w:rsidDel="00000000" w:rsidR="00000000" w:rsidRPr="00000000">
        <w:rPr>
          <w:rFonts w:ascii="Calibri" w:cs="Calibri" w:eastAsia="Calibri" w:hAnsi="Calibri"/>
          <w:sz w:val="28"/>
          <w:szCs w:val="28"/>
          <w:rtl w:val="0"/>
        </w:rPr>
        <w:t xml:space="preserve">The President cannot take actions that are reserved for Congress, even during emergencies, without congressional authorization.</w:t>
      </w:r>
    </w:p>
    <w:p w:rsidR="00000000" w:rsidDel="00000000" w:rsidP="00000000" w:rsidRDefault="00000000" w:rsidRPr="00000000" w14:paraId="000000AA">
      <w:pPr>
        <w:numPr>
          <w:ilvl w:val="0"/>
          <w:numId w:val="14"/>
        </w:numPr>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 President can use the military to seize private property whenever national security is threatened, as long as Congress approves afterward.</w:t>
      </w:r>
    </w:p>
    <w:p w:rsidR="00000000" w:rsidDel="00000000" w:rsidP="00000000" w:rsidRDefault="00000000" w:rsidRPr="00000000" w14:paraId="000000AB">
      <w:pPr>
        <w:rPr>
          <w:rFonts w:ascii="Calibri" w:cs="Calibri" w:eastAsia="Calibri" w:hAnsi="Calibri"/>
          <w:sz w:val="36"/>
          <w:szCs w:val="36"/>
        </w:rPr>
        <w:sectPr>
          <w:pgSz w:h="12240" w:w="15840" w:orient="landscape"/>
          <w:pgMar w:bottom="720" w:top="720" w:left="720" w:right="720" w:header="0" w:footer="720"/>
          <w:pgNumType w:start="1"/>
        </w:sectPr>
      </w:pPr>
      <w:r w:rsidDel="00000000" w:rsidR="00000000" w:rsidRPr="00000000">
        <w:rPr>
          <w:rtl w:val="0"/>
        </w:rPr>
      </w:r>
    </w:p>
    <w:p w:rsidR="00000000" w:rsidDel="00000000" w:rsidP="00000000" w:rsidRDefault="00000000" w:rsidRPr="00000000" w14:paraId="000000AC">
      <w:pPr>
        <w:rPr>
          <w:rFonts w:ascii="Calibri" w:cs="Calibri" w:eastAsia="Calibri" w:hAnsi="Calibri"/>
          <w:sz w:val="28"/>
          <w:szCs w:val="28"/>
        </w:rPr>
      </w:pPr>
      <w:r w:rsidDel="00000000" w:rsidR="00000000" w:rsidRPr="00000000">
        <w:rPr>
          <w:rFonts w:ascii="Calibri" w:cs="Calibri" w:eastAsia="Calibri" w:hAnsi="Calibri"/>
          <w:sz w:val="36"/>
          <w:szCs w:val="36"/>
          <w:rtl w:val="0"/>
        </w:rPr>
        <w:t xml:space="preserve">Check for Understanding </w:t>
      </w:r>
      <w:r w:rsidDel="00000000" w:rsidR="00000000" w:rsidRPr="00000000">
        <w:rPr>
          <w:rtl w:val="0"/>
        </w:rPr>
      </w:r>
    </w:p>
    <w:p w:rsidR="00000000" w:rsidDel="00000000" w:rsidP="00000000" w:rsidRDefault="00000000" w:rsidRPr="00000000" w14:paraId="000000AD">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1. This newspaper headline details an important step in filling a vacancy </w:t>
      </w:r>
      <w:r w:rsidDel="00000000" w:rsidR="00000000" w:rsidRPr="00000000">
        <w:rPr>
          <w:rFonts w:ascii="Calibri" w:cs="Calibri" w:eastAsia="Calibri" w:hAnsi="Calibri"/>
          <w:sz w:val="24"/>
          <w:szCs w:val="24"/>
          <w:rtl w:val="0"/>
        </w:rPr>
        <w:t xml:space="preserve">on the</w:t>
      </w:r>
      <w:r w:rsidDel="00000000" w:rsidR="00000000" w:rsidRPr="00000000">
        <w:rPr>
          <w:rFonts w:ascii="Calibri" w:cs="Calibri" w:eastAsia="Calibri" w:hAnsi="Calibri"/>
          <w:sz w:val="24"/>
          <w:szCs w:val="24"/>
          <w:rtl w:val="0"/>
        </w:rPr>
        <w:t xml:space="preserve"> U.S. Supreme Court.</w:t>
      </w:r>
    </w:p>
    <w:p w:rsidR="00000000" w:rsidDel="00000000" w:rsidP="00000000" w:rsidRDefault="00000000" w:rsidRPr="00000000" w14:paraId="000000AE">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Pr>
        <w:drawing>
          <wp:inline distB="114300" distT="114300" distL="114300" distR="114300">
            <wp:extent cx="1899258" cy="1481138"/>
            <wp:effectExtent b="0" l="0" r="0" t="0"/>
            <wp:docPr id="3" name="image2.png"/>
            <a:graphic>
              <a:graphicData uri="http://schemas.openxmlformats.org/drawingml/2006/picture">
                <pic:pic>
                  <pic:nvPicPr>
                    <pic:cNvPr id="0" name="image2.png"/>
                    <pic:cNvPicPr preferRelativeResize="0"/>
                  </pic:nvPicPr>
                  <pic:blipFill>
                    <a:blip r:embed="rId18"/>
                    <a:srcRect b="0" l="0" r="0" t="0"/>
                    <a:stretch>
                      <a:fillRect/>
                    </a:stretch>
                  </pic:blipFill>
                  <pic:spPr>
                    <a:xfrm>
                      <a:off x="0" y="0"/>
                      <a:ext cx="1899258" cy="1481138"/>
                    </a:xfrm>
                    <a:prstGeom prst="rect"/>
                    <a:ln/>
                  </pic:spPr>
                </pic:pic>
              </a:graphicData>
            </a:graphic>
          </wp:inline>
        </w:drawing>
      </w:r>
      <w:r w:rsidDel="00000000" w:rsidR="00000000" w:rsidRPr="00000000">
        <w:rPr>
          <w:rtl w:val="0"/>
        </w:rPr>
      </w:r>
    </w:p>
    <w:p w:rsidR="00000000" w:rsidDel="00000000" w:rsidP="00000000" w:rsidRDefault="00000000" w:rsidRPr="00000000" w14:paraId="000000AF">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Which constitutional principle does this headline illustrate?</w:t>
      </w:r>
    </w:p>
    <w:p w:rsidR="00000000" w:rsidDel="00000000" w:rsidP="00000000" w:rsidRDefault="00000000" w:rsidRPr="00000000" w14:paraId="000000B0">
      <w:pPr>
        <w:numPr>
          <w:ilvl w:val="0"/>
          <w:numId w:val="15"/>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rule of law</w:t>
      </w:r>
    </w:p>
    <w:p w:rsidR="00000000" w:rsidDel="00000000" w:rsidP="00000000" w:rsidRDefault="00000000" w:rsidRPr="00000000" w14:paraId="000000B1">
      <w:pPr>
        <w:numPr>
          <w:ilvl w:val="0"/>
          <w:numId w:val="15"/>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judicial review</w:t>
      </w:r>
    </w:p>
    <w:p w:rsidR="00000000" w:rsidDel="00000000" w:rsidP="00000000" w:rsidRDefault="00000000" w:rsidRPr="00000000" w14:paraId="000000B2">
      <w:pPr>
        <w:numPr>
          <w:ilvl w:val="0"/>
          <w:numId w:val="15"/>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checks and balances</w:t>
      </w:r>
    </w:p>
    <w:p w:rsidR="00000000" w:rsidDel="00000000" w:rsidP="00000000" w:rsidRDefault="00000000" w:rsidRPr="00000000" w14:paraId="000000B3">
      <w:pPr>
        <w:numPr>
          <w:ilvl w:val="0"/>
          <w:numId w:val="15"/>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separation of powers</w:t>
      </w:r>
    </w:p>
    <w:p w:rsidR="00000000" w:rsidDel="00000000" w:rsidP="00000000" w:rsidRDefault="00000000" w:rsidRPr="00000000" w14:paraId="000000B4">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B5">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2. Which statement describes separation of powers?</w:t>
      </w:r>
    </w:p>
    <w:p w:rsidR="00000000" w:rsidDel="00000000" w:rsidP="00000000" w:rsidRDefault="00000000" w:rsidRPr="00000000" w14:paraId="000000B6">
      <w:pPr>
        <w:numPr>
          <w:ilvl w:val="0"/>
          <w:numId w:val="6"/>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Civil servants are not subject to political pressure.</w:t>
      </w:r>
    </w:p>
    <w:p w:rsidR="00000000" w:rsidDel="00000000" w:rsidP="00000000" w:rsidRDefault="00000000" w:rsidRPr="00000000" w14:paraId="000000B7">
      <w:pPr>
        <w:numPr>
          <w:ilvl w:val="0"/>
          <w:numId w:val="6"/>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Presidential power is not subject to congressional oversight.</w:t>
      </w:r>
    </w:p>
    <w:p w:rsidR="00000000" w:rsidDel="00000000" w:rsidP="00000000" w:rsidRDefault="00000000" w:rsidRPr="00000000" w14:paraId="000000B8">
      <w:pPr>
        <w:numPr>
          <w:ilvl w:val="0"/>
          <w:numId w:val="6"/>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Civilian authorities have control over the branches of the military.</w:t>
      </w:r>
    </w:p>
    <w:p w:rsidR="00000000" w:rsidDel="00000000" w:rsidP="00000000" w:rsidRDefault="00000000" w:rsidRPr="00000000" w14:paraId="000000B9">
      <w:pPr>
        <w:numPr>
          <w:ilvl w:val="0"/>
          <w:numId w:val="6"/>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Political authority is divided among the branches of the government.</w:t>
      </w:r>
    </w:p>
    <w:p w:rsidR="00000000" w:rsidDel="00000000" w:rsidP="00000000" w:rsidRDefault="00000000" w:rsidRPr="00000000" w14:paraId="000000BA">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BB">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3. Which statement describes the intent of checks and balances?</w:t>
      </w:r>
    </w:p>
    <w:p w:rsidR="00000000" w:rsidDel="00000000" w:rsidP="00000000" w:rsidRDefault="00000000" w:rsidRPr="00000000" w14:paraId="000000BC">
      <w:pPr>
        <w:numPr>
          <w:ilvl w:val="0"/>
          <w:numId w:val="10"/>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 government receives revenue from the people.</w:t>
      </w:r>
    </w:p>
    <w:p w:rsidR="00000000" w:rsidDel="00000000" w:rsidP="00000000" w:rsidRDefault="00000000" w:rsidRPr="00000000" w14:paraId="000000BD">
      <w:pPr>
        <w:numPr>
          <w:ilvl w:val="0"/>
          <w:numId w:val="10"/>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 government receives authority from the people.</w:t>
      </w:r>
    </w:p>
    <w:p w:rsidR="00000000" w:rsidDel="00000000" w:rsidP="00000000" w:rsidRDefault="00000000" w:rsidRPr="00000000" w14:paraId="000000BE">
      <w:pPr>
        <w:numPr>
          <w:ilvl w:val="0"/>
          <w:numId w:val="10"/>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No branch of government can become too powerful.</w:t>
      </w:r>
    </w:p>
    <w:p w:rsidR="00000000" w:rsidDel="00000000" w:rsidP="00000000" w:rsidRDefault="00000000" w:rsidRPr="00000000" w14:paraId="000000BF">
      <w:pPr>
        <w:numPr>
          <w:ilvl w:val="0"/>
          <w:numId w:val="10"/>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No branch of government can apply concurrent powers.</w:t>
      </w:r>
    </w:p>
    <w:p w:rsidR="00000000" w:rsidDel="00000000" w:rsidP="00000000" w:rsidRDefault="00000000" w:rsidRPr="00000000" w14:paraId="000000C0">
      <w:pPr>
        <w:rPr>
          <w:rFonts w:ascii="Calibri" w:cs="Calibri" w:eastAsia="Calibri" w:hAnsi="Calibri"/>
          <w:sz w:val="36"/>
          <w:szCs w:val="36"/>
        </w:rPr>
      </w:pPr>
      <w:r w:rsidDel="00000000" w:rsidR="00000000" w:rsidRPr="00000000">
        <w:rPr>
          <w:rtl w:val="0"/>
        </w:rPr>
      </w:r>
    </w:p>
    <w:p w:rsidR="00000000" w:rsidDel="00000000" w:rsidP="00000000" w:rsidRDefault="00000000" w:rsidRPr="00000000" w14:paraId="000000C1">
      <w:pPr>
        <w:rPr>
          <w:rFonts w:ascii="Calibri" w:cs="Calibri" w:eastAsia="Calibri" w:hAnsi="Calibri"/>
          <w:sz w:val="28"/>
          <w:szCs w:val="28"/>
        </w:rPr>
      </w:pPr>
      <w:r w:rsidDel="00000000" w:rsidR="00000000" w:rsidRPr="00000000">
        <w:rPr>
          <w:rFonts w:ascii="Calibri" w:cs="Calibri" w:eastAsia="Calibri" w:hAnsi="Calibri"/>
          <w:sz w:val="36"/>
          <w:szCs w:val="36"/>
          <w:rtl w:val="0"/>
        </w:rPr>
        <w:t xml:space="preserve">Check for Understanding </w:t>
      </w:r>
      <w:r w:rsidDel="00000000" w:rsidR="00000000" w:rsidRPr="00000000">
        <w:rPr>
          <w:rtl w:val="0"/>
        </w:rPr>
      </w:r>
    </w:p>
    <w:p w:rsidR="00000000" w:rsidDel="00000000" w:rsidP="00000000" w:rsidRDefault="00000000" w:rsidRPr="00000000" w14:paraId="000000C2">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1. This newspaper headline details an important step in filling a vacancy on the U.S. Supreme Court.</w:t>
      </w:r>
    </w:p>
    <w:p w:rsidR="00000000" w:rsidDel="00000000" w:rsidP="00000000" w:rsidRDefault="00000000" w:rsidRPr="00000000" w14:paraId="000000C3">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Pr>
        <w:drawing>
          <wp:inline distB="114300" distT="114300" distL="114300" distR="114300">
            <wp:extent cx="1899258" cy="1481138"/>
            <wp:effectExtent b="0" l="0" r="0" t="0"/>
            <wp:docPr id="2" name="image2.png"/>
            <a:graphic>
              <a:graphicData uri="http://schemas.openxmlformats.org/drawingml/2006/picture">
                <pic:pic>
                  <pic:nvPicPr>
                    <pic:cNvPr id="0" name="image2.png"/>
                    <pic:cNvPicPr preferRelativeResize="0"/>
                  </pic:nvPicPr>
                  <pic:blipFill>
                    <a:blip r:embed="rId18"/>
                    <a:srcRect b="0" l="0" r="0" t="0"/>
                    <a:stretch>
                      <a:fillRect/>
                    </a:stretch>
                  </pic:blipFill>
                  <pic:spPr>
                    <a:xfrm>
                      <a:off x="0" y="0"/>
                      <a:ext cx="1899258" cy="1481138"/>
                    </a:xfrm>
                    <a:prstGeom prst="rect"/>
                    <a:ln/>
                  </pic:spPr>
                </pic:pic>
              </a:graphicData>
            </a:graphic>
          </wp:inline>
        </w:drawing>
      </w:r>
      <w:r w:rsidDel="00000000" w:rsidR="00000000" w:rsidRPr="00000000">
        <w:rPr>
          <w:rtl w:val="0"/>
        </w:rPr>
      </w:r>
    </w:p>
    <w:p w:rsidR="00000000" w:rsidDel="00000000" w:rsidP="00000000" w:rsidRDefault="00000000" w:rsidRPr="00000000" w14:paraId="000000C4">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Which constitutional principle does this headline illustrate?</w:t>
      </w:r>
    </w:p>
    <w:p w:rsidR="00000000" w:rsidDel="00000000" w:rsidP="00000000" w:rsidRDefault="00000000" w:rsidRPr="00000000" w14:paraId="000000C5">
      <w:pPr>
        <w:numPr>
          <w:ilvl w:val="0"/>
          <w:numId w:val="5"/>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rule of law</w:t>
      </w:r>
    </w:p>
    <w:p w:rsidR="00000000" w:rsidDel="00000000" w:rsidP="00000000" w:rsidRDefault="00000000" w:rsidRPr="00000000" w14:paraId="000000C6">
      <w:pPr>
        <w:numPr>
          <w:ilvl w:val="0"/>
          <w:numId w:val="5"/>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judicial review</w:t>
      </w:r>
    </w:p>
    <w:p w:rsidR="00000000" w:rsidDel="00000000" w:rsidP="00000000" w:rsidRDefault="00000000" w:rsidRPr="00000000" w14:paraId="000000C7">
      <w:pPr>
        <w:numPr>
          <w:ilvl w:val="0"/>
          <w:numId w:val="5"/>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checks and balances</w:t>
      </w:r>
    </w:p>
    <w:p w:rsidR="00000000" w:rsidDel="00000000" w:rsidP="00000000" w:rsidRDefault="00000000" w:rsidRPr="00000000" w14:paraId="000000C8">
      <w:pPr>
        <w:numPr>
          <w:ilvl w:val="0"/>
          <w:numId w:val="5"/>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separation of powers</w:t>
      </w:r>
    </w:p>
    <w:p w:rsidR="00000000" w:rsidDel="00000000" w:rsidP="00000000" w:rsidRDefault="00000000" w:rsidRPr="00000000" w14:paraId="000000C9">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CA">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2. Which statement describes separation of powers?</w:t>
      </w:r>
    </w:p>
    <w:p w:rsidR="00000000" w:rsidDel="00000000" w:rsidP="00000000" w:rsidRDefault="00000000" w:rsidRPr="00000000" w14:paraId="000000CB">
      <w:pPr>
        <w:numPr>
          <w:ilvl w:val="0"/>
          <w:numId w:val="11"/>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Civil servants are not subject to political pressure.</w:t>
      </w:r>
    </w:p>
    <w:p w:rsidR="00000000" w:rsidDel="00000000" w:rsidP="00000000" w:rsidRDefault="00000000" w:rsidRPr="00000000" w14:paraId="000000CC">
      <w:pPr>
        <w:numPr>
          <w:ilvl w:val="0"/>
          <w:numId w:val="11"/>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Presidential power is not subject to congressional oversight.</w:t>
      </w:r>
    </w:p>
    <w:p w:rsidR="00000000" w:rsidDel="00000000" w:rsidP="00000000" w:rsidRDefault="00000000" w:rsidRPr="00000000" w14:paraId="000000CD">
      <w:pPr>
        <w:numPr>
          <w:ilvl w:val="0"/>
          <w:numId w:val="11"/>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Civilian authorities have control over the branches of the military.</w:t>
      </w:r>
    </w:p>
    <w:p w:rsidR="00000000" w:rsidDel="00000000" w:rsidP="00000000" w:rsidRDefault="00000000" w:rsidRPr="00000000" w14:paraId="000000CE">
      <w:pPr>
        <w:numPr>
          <w:ilvl w:val="0"/>
          <w:numId w:val="11"/>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Political authority is divided among the branches of the government.</w:t>
      </w:r>
    </w:p>
    <w:p w:rsidR="00000000" w:rsidDel="00000000" w:rsidP="00000000" w:rsidRDefault="00000000" w:rsidRPr="00000000" w14:paraId="000000CF">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D0">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3. Which statement describes the intent of checks and balances?</w:t>
      </w:r>
    </w:p>
    <w:p w:rsidR="00000000" w:rsidDel="00000000" w:rsidP="00000000" w:rsidRDefault="00000000" w:rsidRPr="00000000" w14:paraId="000000D1">
      <w:pPr>
        <w:numPr>
          <w:ilvl w:val="0"/>
          <w:numId w:val="3"/>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 government receives revenue from the people.</w:t>
      </w:r>
    </w:p>
    <w:p w:rsidR="00000000" w:rsidDel="00000000" w:rsidP="00000000" w:rsidRDefault="00000000" w:rsidRPr="00000000" w14:paraId="000000D2">
      <w:pPr>
        <w:numPr>
          <w:ilvl w:val="0"/>
          <w:numId w:val="3"/>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 government receives authority from the people.</w:t>
      </w:r>
    </w:p>
    <w:p w:rsidR="00000000" w:rsidDel="00000000" w:rsidP="00000000" w:rsidRDefault="00000000" w:rsidRPr="00000000" w14:paraId="000000D3">
      <w:pPr>
        <w:numPr>
          <w:ilvl w:val="0"/>
          <w:numId w:val="3"/>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No branch of government can become too powerful.</w:t>
      </w:r>
    </w:p>
    <w:p w:rsidR="00000000" w:rsidDel="00000000" w:rsidP="00000000" w:rsidRDefault="00000000" w:rsidRPr="00000000" w14:paraId="000000D4">
      <w:pPr>
        <w:numPr>
          <w:ilvl w:val="0"/>
          <w:numId w:val="3"/>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No branch of government can apply concurrent powers.</w:t>
      </w:r>
    </w:p>
    <w:p w:rsidR="00000000" w:rsidDel="00000000" w:rsidP="00000000" w:rsidRDefault="00000000" w:rsidRPr="00000000" w14:paraId="000000D5">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D6">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D7">
      <w:pPr>
        <w:rPr>
          <w:rFonts w:ascii="Calibri" w:cs="Calibri" w:eastAsia="Calibri" w:hAnsi="Calibri"/>
          <w:color w:val="ff0000"/>
          <w:sz w:val="36"/>
          <w:szCs w:val="36"/>
        </w:rPr>
      </w:pPr>
      <w:r w:rsidDel="00000000" w:rsidR="00000000" w:rsidRPr="00000000">
        <w:rPr>
          <w:rFonts w:ascii="Calibri" w:cs="Calibri" w:eastAsia="Calibri" w:hAnsi="Calibri"/>
          <w:color w:val="ff0000"/>
          <w:sz w:val="36"/>
          <w:szCs w:val="36"/>
          <w:rtl w:val="0"/>
        </w:rPr>
        <w:t xml:space="preserve">Answer Key</w:t>
      </w:r>
    </w:p>
    <w:p w:rsidR="00000000" w:rsidDel="00000000" w:rsidP="00000000" w:rsidRDefault="00000000" w:rsidRPr="00000000" w14:paraId="000000D8">
      <w:pPr>
        <w:rPr>
          <w:rFonts w:ascii="Calibri" w:cs="Calibri" w:eastAsia="Calibri" w:hAnsi="Calibri"/>
          <w:color w:val="ff0000"/>
          <w:sz w:val="28"/>
          <w:szCs w:val="28"/>
        </w:rPr>
      </w:pPr>
      <w:r w:rsidDel="00000000" w:rsidR="00000000" w:rsidRPr="00000000">
        <w:rPr>
          <w:rFonts w:ascii="Calibri" w:cs="Calibri" w:eastAsia="Calibri" w:hAnsi="Calibri"/>
          <w:color w:val="ff0000"/>
          <w:sz w:val="28"/>
          <w:szCs w:val="28"/>
          <w:rtl w:val="0"/>
        </w:rPr>
        <w:t xml:space="preserve">Stations:</w:t>
      </w:r>
    </w:p>
    <w:p w:rsidR="00000000" w:rsidDel="00000000" w:rsidP="00000000" w:rsidRDefault="00000000" w:rsidRPr="00000000" w14:paraId="000000D9">
      <w:pPr>
        <w:numPr>
          <w:ilvl w:val="0"/>
          <w:numId w:val="9"/>
        </w:numPr>
        <w:ind w:left="720" w:hanging="360"/>
        <w:rPr>
          <w:rFonts w:ascii="Calibri" w:cs="Calibri" w:eastAsia="Calibri" w:hAnsi="Calibri"/>
          <w:color w:val="ff0000"/>
          <w:sz w:val="28"/>
          <w:szCs w:val="28"/>
        </w:rPr>
      </w:pPr>
      <w:r w:rsidDel="00000000" w:rsidR="00000000" w:rsidRPr="00000000">
        <w:rPr>
          <w:rFonts w:ascii="Calibri" w:cs="Calibri" w:eastAsia="Calibri" w:hAnsi="Calibri"/>
          <w:color w:val="ff0000"/>
          <w:sz w:val="28"/>
          <w:szCs w:val="28"/>
          <w:rtl w:val="0"/>
        </w:rPr>
        <w:t xml:space="preserve">A</w:t>
      </w:r>
    </w:p>
    <w:p w:rsidR="00000000" w:rsidDel="00000000" w:rsidP="00000000" w:rsidRDefault="00000000" w:rsidRPr="00000000" w14:paraId="000000DA">
      <w:pPr>
        <w:numPr>
          <w:ilvl w:val="0"/>
          <w:numId w:val="9"/>
        </w:numPr>
        <w:ind w:left="720" w:hanging="360"/>
        <w:rPr>
          <w:rFonts w:ascii="Calibri" w:cs="Calibri" w:eastAsia="Calibri" w:hAnsi="Calibri"/>
          <w:color w:val="ff0000"/>
          <w:sz w:val="28"/>
          <w:szCs w:val="28"/>
        </w:rPr>
      </w:pPr>
      <w:r w:rsidDel="00000000" w:rsidR="00000000" w:rsidRPr="00000000">
        <w:rPr>
          <w:rFonts w:ascii="Calibri" w:cs="Calibri" w:eastAsia="Calibri" w:hAnsi="Calibri"/>
          <w:color w:val="ff0000"/>
          <w:sz w:val="28"/>
          <w:szCs w:val="28"/>
          <w:rtl w:val="0"/>
        </w:rPr>
        <w:t xml:space="preserve">C</w:t>
      </w:r>
    </w:p>
    <w:p w:rsidR="00000000" w:rsidDel="00000000" w:rsidP="00000000" w:rsidRDefault="00000000" w:rsidRPr="00000000" w14:paraId="000000DB">
      <w:pPr>
        <w:numPr>
          <w:ilvl w:val="0"/>
          <w:numId w:val="9"/>
        </w:numPr>
        <w:ind w:left="720" w:hanging="360"/>
        <w:rPr>
          <w:rFonts w:ascii="Calibri" w:cs="Calibri" w:eastAsia="Calibri" w:hAnsi="Calibri"/>
          <w:color w:val="ff0000"/>
          <w:sz w:val="28"/>
          <w:szCs w:val="28"/>
        </w:rPr>
      </w:pPr>
      <w:r w:rsidDel="00000000" w:rsidR="00000000" w:rsidRPr="00000000">
        <w:rPr>
          <w:rFonts w:ascii="Calibri" w:cs="Calibri" w:eastAsia="Calibri" w:hAnsi="Calibri"/>
          <w:color w:val="ff0000"/>
          <w:sz w:val="28"/>
          <w:szCs w:val="28"/>
          <w:rtl w:val="0"/>
        </w:rPr>
        <w:t xml:space="preserve">D</w:t>
      </w:r>
    </w:p>
    <w:p w:rsidR="00000000" w:rsidDel="00000000" w:rsidP="00000000" w:rsidRDefault="00000000" w:rsidRPr="00000000" w14:paraId="000000DC">
      <w:pPr>
        <w:numPr>
          <w:ilvl w:val="0"/>
          <w:numId w:val="9"/>
        </w:numPr>
        <w:ind w:left="720" w:hanging="360"/>
        <w:rPr>
          <w:rFonts w:ascii="Calibri" w:cs="Calibri" w:eastAsia="Calibri" w:hAnsi="Calibri"/>
          <w:color w:val="ff0000"/>
          <w:sz w:val="28"/>
          <w:szCs w:val="28"/>
        </w:rPr>
      </w:pPr>
      <w:r w:rsidDel="00000000" w:rsidR="00000000" w:rsidRPr="00000000">
        <w:rPr>
          <w:rFonts w:ascii="Calibri" w:cs="Calibri" w:eastAsia="Calibri" w:hAnsi="Calibri"/>
          <w:color w:val="ff0000"/>
          <w:sz w:val="28"/>
          <w:szCs w:val="28"/>
          <w:rtl w:val="0"/>
        </w:rPr>
        <w:t xml:space="preserve">C</w:t>
      </w:r>
    </w:p>
    <w:p w:rsidR="00000000" w:rsidDel="00000000" w:rsidP="00000000" w:rsidRDefault="00000000" w:rsidRPr="00000000" w14:paraId="000000DD">
      <w:pPr>
        <w:numPr>
          <w:ilvl w:val="0"/>
          <w:numId w:val="9"/>
        </w:numPr>
        <w:ind w:left="720" w:hanging="360"/>
        <w:rPr>
          <w:rFonts w:ascii="Calibri" w:cs="Calibri" w:eastAsia="Calibri" w:hAnsi="Calibri"/>
          <w:color w:val="ff0000"/>
          <w:sz w:val="28"/>
          <w:szCs w:val="28"/>
        </w:rPr>
      </w:pPr>
      <w:r w:rsidDel="00000000" w:rsidR="00000000" w:rsidRPr="00000000">
        <w:rPr>
          <w:rFonts w:ascii="Calibri" w:cs="Calibri" w:eastAsia="Calibri" w:hAnsi="Calibri"/>
          <w:color w:val="ff0000"/>
          <w:sz w:val="28"/>
          <w:szCs w:val="28"/>
          <w:rtl w:val="0"/>
        </w:rPr>
        <w:t xml:space="preserve">D</w:t>
      </w:r>
    </w:p>
    <w:p w:rsidR="00000000" w:rsidDel="00000000" w:rsidP="00000000" w:rsidRDefault="00000000" w:rsidRPr="00000000" w14:paraId="000000DE">
      <w:pPr>
        <w:numPr>
          <w:ilvl w:val="0"/>
          <w:numId w:val="9"/>
        </w:numPr>
        <w:ind w:left="720" w:hanging="360"/>
        <w:rPr>
          <w:rFonts w:ascii="Calibri" w:cs="Calibri" w:eastAsia="Calibri" w:hAnsi="Calibri"/>
          <w:color w:val="ff0000"/>
          <w:sz w:val="28"/>
          <w:szCs w:val="28"/>
        </w:rPr>
      </w:pPr>
      <w:r w:rsidDel="00000000" w:rsidR="00000000" w:rsidRPr="00000000">
        <w:rPr>
          <w:rFonts w:ascii="Calibri" w:cs="Calibri" w:eastAsia="Calibri" w:hAnsi="Calibri"/>
          <w:color w:val="ff0000"/>
          <w:sz w:val="28"/>
          <w:szCs w:val="28"/>
          <w:rtl w:val="0"/>
        </w:rPr>
        <w:t xml:space="preserve">D</w:t>
      </w:r>
    </w:p>
    <w:p w:rsidR="00000000" w:rsidDel="00000000" w:rsidP="00000000" w:rsidRDefault="00000000" w:rsidRPr="00000000" w14:paraId="000000DF">
      <w:pPr>
        <w:numPr>
          <w:ilvl w:val="0"/>
          <w:numId w:val="9"/>
        </w:numPr>
        <w:ind w:left="720" w:hanging="360"/>
        <w:rPr>
          <w:rFonts w:ascii="Calibri" w:cs="Calibri" w:eastAsia="Calibri" w:hAnsi="Calibri"/>
          <w:color w:val="ff0000"/>
          <w:sz w:val="28"/>
          <w:szCs w:val="28"/>
        </w:rPr>
      </w:pPr>
      <w:r w:rsidDel="00000000" w:rsidR="00000000" w:rsidRPr="00000000">
        <w:rPr>
          <w:rFonts w:ascii="Calibri" w:cs="Calibri" w:eastAsia="Calibri" w:hAnsi="Calibri"/>
          <w:color w:val="ff0000"/>
          <w:sz w:val="28"/>
          <w:szCs w:val="28"/>
          <w:rtl w:val="0"/>
        </w:rPr>
        <w:t xml:space="preserve">C</w:t>
      </w:r>
    </w:p>
    <w:p w:rsidR="00000000" w:rsidDel="00000000" w:rsidP="00000000" w:rsidRDefault="00000000" w:rsidRPr="00000000" w14:paraId="000000E0">
      <w:pPr>
        <w:rPr>
          <w:rFonts w:ascii="Calibri" w:cs="Calibri" w:eastAsia="Calibri" w:hAnsi="Calibri"/>
          <w:color w:val="ff0000"/>
          <w:sz w:val="28"/>
          <w:szCs w:val="28"/>
        </w:rPr>
      </w:pPr>
      <w:r w:rsidDel="00000000" w:rsidR="00000000" w:rsidRPr="00000000">
        <w:rPr>
          <w:rtl w:val="0"/>
        </w:rPr>
      </w:r>
    </w:p>
    <w:p w:rsidR="00000000" w:rsidDel="00000000" w:rsidP="00000000" w:rsidRDefault="00000000" w:rsidRPr="00000000" w14:paraId="000000E1">
      <w:pPr>
        <w:rPr>
          <w:rFonts w:ascii="Calibri" w:cs="Calibri" w:eastAsia="Calibri" w:hAnsi="Calibri"/>
          <w:color w:val="ff0000"/>
          <w:sz w:val="28"/>
          <w:szCs w:val="28"/>
        </w:rPr>
      </w:pPr>
      <w:r w:rsidDel="00000000" w:rsidR="00000000" w:rsidRPr="00000000">
        <w:rPr>
          <w:rFonts w:ascii="Calibri" w:cs="Calibri" w:eastAsia="Calibri" w:hAnsi="Calibri"/>
          <w:color w:val="ff0000"/>
          <w:sz w:val="28"/>
          <w:szCs w:val="28"/>
          <w:rtl w:val="0"/>
        </w:rPr>
        <w:t xml:space="preserve">Check for Understanding:</w:t>
      </w:r>
    </w:p>
    <w:p w:rsidR="00000000" w:rsidDel="00000000" w:rsidP="00000000" w:rsidRDefault="00000000" w:rsidRPr="00000000" w14:paraId="000000E2">
      <w:pPr>
        <w:numPr>
          <w:ilvl w:val="0"/>
          <w:numId w:val="7"/>
        </w:numPr>
        <w:ind w:left="720" w:hanging="360"/>
        <w:rPr>
          <w:rFonts w:ascii="Calibri" w:cs="Calibri" w:eastAsia="Calibri" w:hAnsi="Calibri"/>
          <w:color w:val="ff0000"/>
          <w:sz w:val="28"/>
          <w:szCs w:val="28"/>
        </w:rPr>
      </w:pPr>
      <w:r w:rsidDel="00000000" w:rsidR="00000000" w:rsidRPr="00000000">
        <w:rPr>
          <w:rFonts w:ascii="Calibri" w:cs="Calibri" w:eastAsia="Calibri" w:hAnsi="Calibri"/>
          <w:color w:val="ff0000"/>
          <w:sz w:val="28"/>
          <w:szCs w:val="28"/>
          <w:rtl w:val="0"/>
        </w:rPr>
        <w:t xml:space="preserve">C</w:t>
      </w:r>
    </w:p>
    <w:p w:rsidR="00000000" w:rsidDel="00000000" w:rsidP="00000000" w:rsidRDefault="00000000" w:rsidRPr="00000000" w14:paraId="000000E3">
      <w:pPr>
        <w:numPr>
          <w:ilvl w:val="0"/>
          <w:numId w:val="7"/>
        </w:numPr>
        <w:ind w:left="720" w:hanging="360"/>
        <w:rPr>
          <w:rFonts w:ascii="Calibri" w:cs="Calibri" w:eastAsia="Calibri" w:hAnsi="Calibri"/>
          <w:color w:val="ff0000"/>
          <w:sz w:val="28"/>
          <w:szCs w:val="28"/>
        </w:rPr>
      </w:pPr>
      <w:r w:rsidDel="00000000" w:rsidR="00000000" w:rsidRPr="00000000">
        <w:rPr>
          <w:rFonts w:ascii="Calibri" w:cs="Calibri" w:eastAsia="Calibri" w:hAnsi="Calibri"/>
          <w:color w:val="ff0000"/>
          <w:sz w:val="28"/>
          <w:szCs w:val="28"/>
          <w:rtl w:val="0"/>
        </w:rPr>
        <w:t xml:space="preserve">D</w:t>
      </w:r>
    </w:p>
    <w:p w:rsidR="00000000" w:rsidDel="00000000" w:rsidP="00000000" w:rsidRDefault="00000000" w:rsidRPr="00000000" w14:paraId="000000E4">
      <w:pPr>
        <w:numPr>
          <w:ilvl w:val="0"/>
          <w:numId w:val="7"/>
        </w:numPr>
        <w:ind w:left="720" w:hanging="360"/>
        <w:rPr>
          <w:rFonts w:ascii="Calibri" w:cs="Calibri" w:eastAsia="Calibri" w:hAnsi="Calibri"/>
          <w:color w:val="ff0000"/>
          <w:sz w:val="28"/>
          <w:szCs w:val="28"/>
        </w:rPr>
      </w:pPr>
      <w:r w:rsidDel="00000000" w:rsidR="00000000" w:rsidRPr="00000000">
        <w:rPr>
          <w:rFonts w:ascii="Calibri" w:cs="Calibri" w:eastAsia="Calibri" w:hAnsi="Calibri"/>
          <w:color w:val="ff0000"/>
          <w:sz w:val="28"/>
          <w:szCs w:val="28"/>
          <w:rtl w:val="0"/>
        </w:rPr>
        <w:t xml:space="preserve">C</w:t>
      </w:r>
    </w:p>
    <w:sectPr>
      <w:type w:val="continuous"/>
      <w:pgSz w:h="12240" w:w="15840" w:orient="landscape"/>
      <w:pgMar w:bottom="720" w:top="720" w:left="720" w:right="720" w:header="0" w:footer="720"/>
      <w:cols w:equalWidth="0" w:num="2">
        <w:col w:space="720" w:w="6840"/>
        <w:col w:space="0" w:w="6840"/>
      </w:cols>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 w:type="table" w:styleId="Table4">
    <w:basedOn w:val="TableNormal"/>
    <w:tblPr>
      <w:tblStyleRowBandSize w:val="1"/>
      <w:tblStyleColBandSize w:val="1"/>
    </w:tblPr>
  </w:style>
  <w:style w:type="table" w:styleId="Table5">
    <w:basedOn w:val="TableNormal"/>
    <w:tblPr>
      <w:tblStyleRowBandSize w:val="1"/>
      <w:tblStyleColBandSize w:val="1"/>
    </w:tblPr>
  </w:style>
  <w:style w:type="table" w:styleId="Table6">
    <w:basedOn w:val="TableNormal"/>
    <w:tblPr>
      <w:tblStyleRowBandSize w:val="1"/>
      <w:tblStyleColBandSize w:val="1"/>
    </w:tblPr>
  </w:style>
  <w:style w:type="table" w:styleId="Table7">
    <w:basedOn w:val="TableNormal"/>
    <w:tblPr>
      <w:tblStyleRowBandSize w:val="1"/>
      <w:tblStyleColBandSize w:val="1"/>
    </w:tblPr>
  </w:style>
</w:styles>
</file>

<file path=word/_rels/document.xml.rels><?xml version="1.0" encoding="UTF-8" standalone="yes"?><Relationships xmlns="http://schemas.openxmlformats.org/package/2006/relationships"><Relationship Id="rId11" Type="http://schemas.openxmlformats.org/officeDocument/2006/relationships/hyperlink" Target="https://floridacitizen.org/fcle-instructional-support-materials/" TargetMode="External"/><Relationship Id="rId10" Type="http://schemas.openxmlformats.org/officeDocument/2006/relationships/hyperlink" Target="https://floridacitizen.org/wp-content/uploads/2025/02/Landmark-U.S.-Supreme-Court-Cases.zip" TargetMode="External"/><Relationship Id="rId13" Type="http://schemas.openxmlformats.org/officeDocument/2006/relationships/hyperlink" Target="https://supreme.justia.com/cases/federal/us/384/436/#tab-opinion-1946133" TargetMode="External"/><Relationship Id="rId12" Type="http://schemas.openxmlformats.org/officeDocument/2006/relationships/hyperlink" Target="https://floridacitizen.org/wp-content/uploads/2022/08/FCLE-Court-Cases-Overview-Resource.pptx"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floridacitizen.org/fcle-instructional-support-materials/" TargetMode="External"/><Relationship Id="rId15" Type="http://schemas.openxmlformats.org/officeDocument/2006/relationships/hyperlink" Target="https://supreme.justia.com/cases/federal/us/393/503/#tab-opinion-1947775" TargetMode="External"/><Relationship Id="rId14" Type="http://schemas.openxmlformats.org/officeDocument/2006/relationships/hyperlink" Target="https://www.congress.gov/116/meeting/house/110331/documents/HMKP-116-JU00-20191211-SD408.pdf" TargetMode="External"/><Relationship Id="rId17" Type="http://schemas.openxmlformats.org/officeDocument/2006/relationships/hyperlink" Target="https://www.oyez.org/cases/1940-1955/343us579" TargetMode="External"/><Relationship Id="rId16" Type="http://schemas.openxmlformats.org/officeDocument/2006/relationships/hyperlink" Target="https://constitutioncenter.org/the-constitution/historic-document-library/detail/alexander-hamilton-federalist-no-78-1788" TargetMode="External"/><Relationship Id="rId5" Type="http://schemas.openxmlformats.org/officeDocument/2006/relationships/styles" Target="styles.xml"/><Relationship Id="rId6" Type="http://schemas.openxmlformats.org/officeDocument/2006/relationships/image" Target="media/image1.png"/><Relationship Id="rId18" Type="http://schemas.openxmlformats.org/officeDocument/2006/relationships/image" Target="media/image2.png"/><Relationship Id="rId7" Type="http://schemas.openxmlformats.org/officeDocument/2006/relationships/hyperlink" Target="https://www.archives.gov/founding-docs/declaration-transcript" TargetMode="External"/><Relationship Id="rId8" Type="http://schemas.openxmlformats.org/officeDocument/2006/relationships/hyperlink" Target="https://teachingamericanhistory.org/document/speech-to-the-pennsylvania-conven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